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9A" w:rsidRDefault="00163045" w:rsidP="00BF179A">
      <w:pPr>
        <w:pStyle w:val="a4"/>
        <w:rPr>
          <w:sz w:val="28"/>
          <w:szCs w:val="28"/>
        </w:rPr>
      </w:pPr>
      <w:r>
        <w:rPr>
          <w:rFonts w:eastAsia="Calibri"/>
          <w:sz w:val="20"/>
          <w:szCs w:val="20"/>
          <w:lang w:eastAsia="en-US"/>
        </w:rPr>
        <w:t xml:space="preserve"> </w:t>
      </w:r>
      <w:r w:rsidR="00BF179A" w:rsidRPr="000C7CA8">
        <w:rPr>
          <w:rFonts w:eastAsia="Calibri"/>
          <w:sz w:val="20"/>
          <w:szCs w:val="20"/>
          <w:lang w:eastAsia="en-US"/>
        </w:rPr>
        <w:object w:dxaOrig="4069" w:dyaOrig="4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1pt" o:ole="">
            <v:imagedata r:id="rId6" o:title=""/>
          </v:shape>
          <o:OLEObject Type="Embed" ProgID="CorelDRAW.Graphic.12" ShapeID="_x0000_i1025" DrawAspect="Content" ObjectID="_1726293258" r:id="rId7"/>
        </w:object>
      </w:r>
    </w:p>
    <w:p w:rsidR="00BF179A" w:rsidRDefault="00BF179A" w:rsidP="00BF179A">
      <w:pPr>
        <w:pStyle w:val="a4"/>
        <w:rPr>
          <w:sz w:val="28"/>
          <w:szCs w:val="28"/>
        </w:rPr>
      </w:pPr>
      <w:r>
        <w:rPr>
          <w:sz w:val="28"/>
          <w:szCs w:val="28"/>
        </w:rPr>
        <w:t>СОВЕТ депутатов тракторозаводского района</w:t>
      </w:r>
    </w:p>
    <w:p w:rsidR="00BF179A" w:rsidRDefault="00BF179A" w:rsidP="00BF179A">
      <w:pPr>
        <w:pStyle w:val="a4"/>
        <w:rPr>
          <w:caps w:val="0"/>
          <w:sz w:val="28"/>
          <w:szCs w:val="28"/>
        </w:rPr>
      </w:pPr>
      <w:r>
        <w:rPr>
          <w:sz w:val="28"/>
          <w:szCs w:val="28"/>
        </w:rPr>
        <w:t>города челябинска</w:t>
      </w:r>
      <w:r>
        <w:rPr>
          <w:sz w:val="28"/>
          <w:szCs w:val="28"/>
        </w:rPr>
        <w:br/>
      </w:r>
      <w:r w:rsidR="00D0702B">
        <w:rPr>
          <w:caps w:val="0"/>
          <w:sz w:val="28"/>
          <w:szCs w:val="28"/>
        </w:rPr>
        <w:t>второго</w:t>
      </w:r>
      <w:r>
        <w:rPr>
          <w:caps w:val="0"/>
          <w:sz w:val="28"/>
          <w:szCs w:val="28"/>
        </w:rPr>
        <w:t xml:space="preserve"> созыва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BF179A" w:rsidTr="00EE5581">
        <w:tc>
          <w:tcPr>
            <w:tcW w:w="9747" w:type="dxa"/>
            <w:tcBorders>
              <w:top w:val="thinThickSmallGap" w:sz="24" w:space="0" w:color="auto"/>
              <w:left w:val="nil"/>
              <w:bottom w:val="nil"/>
              <w:right w:val="nil"/>
            </w:tcBorders>
          </w:tcPr>
          <w:p w:rsidR="00BF179A" w:rsidRDefault="00BF179A" w:rsidP="00EE5581">
            <w:pPr>
              <w:spacing w:line="276" w:lineRule="auto"/>
              <w:jc w:val="center"/>
              <w:rPr>
                <w:b/>
                <w:bCs/>
                <w:caps/>
                <w:sz w:val="6"/>
                <w:lang w:eastAsia="en-US"/>
              </w:rPr>
            </w:pPr>
          </w:p>
        </w:tc>
      </w:tr>
    </w:tbl>
    <w:p w:rsidR="00BF179A" w:rsidRDefault="00BF179A" w:rsidP="00BF179A">
      <w:pPr>
        <w:pStyle w:val="1"/>
        <w:spacing w:before="0"/>
        <w:rPr>
          <w:rFonts w:ascii="Times New Roman" w:hAnsi="Times New Roman"/>
          <w:sz w:val="32"/>
          <w:szCs w:val="32"/>
        </w:rPr>
      </w:pPr>
      <w:r>
        <w:rPr>
          <w:rFonts w:ascii="Times New Roman" w:hAnsi="Times New Roman"/>
          <w:sz w:val="28"/>
          <w:szCs w:val="28"/>
        </w:rPr>
        <w:t xml:space="preserve">   </w:t>
      </w:r>
      <w:r>
        <w:rPr>
          <w:rFonts w:ascii="Times New Roman" w:hAnsi="Times New Roman"/>
          <w:sz w:val="32"/>
          <w:szCs w:val="32"/>
        </w:rPr>
        <w:t>РЕШЕНИЕ</w:t>
      </w:r>
    </w:p>
    <w:p w:rsidR="00BF179A" w:rsidRPr="00173ACA" w:rsidRDefault="00BF179A" w:rsidP="00BF179A">
      <w:r>
        <w:t xml:space="preserve">   от </w:t>
      </w:r>
      <w:r w:rsidR="00906B22">
        <w:t>29.09</w:t>
      </w:r>
      <w:r>
        <w:t>.20</w:t>
      </w:r>
      <w:r w:rsidR="00C84C9F">
        <w:t xml:space="preserve">22 </w:t>
      </w:r>
      <w:r w:rsidR="00791E65">
        <w:t>г.</w:t>
      </w:r>
      <w:r>
        <w:t>.</w:t>
      </w:r>
      <w:r>
        <w:tab/>
      </w:r>
      <w:r>
        <w:tab/>
      </w:r>
      <w:r>
        <w:tab/>
      </w:r>
      <w:r>
        <w:tab/>
        <w:t xml:space="preserve">                                                                   </w:t>
      </w:r>
      <w:r w:rsidR="00F6045F">
        <w:t xml:space="preserve">      </w:t>
      </w:r>
      <w:r>
        <w:t xml:space="preserve"> № </w:t>
      </w:r>
      <w:r w:rsidR="00906B22">
        <w:t>20/5</w:t>
      </w:r>
    </w:p>
    <w:p w:rsidR="00BF179A" w:rsidRPr="0092266A" w:rsidRDefault="00BF179A" w:rsidP="00BF179A">
      <w:pPr>
        <w:jc w:val="right"/>
        <w:rPr>
          <w:sz w:val="28"/>
          <w:szCs w:val="28"/>
        </w:rPr>
      </w:pPr>
    </w:p>
    <w:p w:rsidR="005D0897" w:rsidRDefault="005D0897" w:rsidP="00BF179A">
      <w:pPr>
        <w:rPr>
          <w:sz w:val="28"/>
          <w:szCs w:val="28"/>
        </w:rPr>
      </w:pPr>
    </w:p>
    <w:p w:rsidR="000334B0" w:rsidRDefault="00BF179A" w:rsidP="00BF179A">
      <w:pPr>
        <w:rPr>
          <w:sz w:val="28"/>
          <w:szCs w:val="28"/>
        </w:rPr>
      </w:pPr>
      <w:r w:rsidRPr="0092266A">
        <w:rPr>
          <w:sz w:val="28"/>
          <w:szCs w:val="28"/>
        </w:rPr>
        <w:t>О внесении изменений</w:t>
      </w:r>
      <w:r w:rsidR="000334B0">
        <w:rPr>
          <w:sz w:val="28"/>
          <w:szCs w:val="28"/>
        </w:rPr>
        <w:t xml:space="preserve"> </w:t>
      </w:r>
      <w:r w:rsidR="006F6096">
        <w:rPr>
          <w:sz w:val="28"/>
          <w:szCs w:val="28"/>
        </w:rPr>
        <w:t>в решение</w:t>
      </w:r>
    </w:p>
    <w:p w:rsidR="00D20CDC" w:rsidRDefault="00BF179A" w:rsidP="00BF179A">
      <w:pPr>
        <w:rPr>
          <w:sz w:val="28"/>
          <w:szCs w:val="28"/>
        </w:rPr>
      </w:pPr>
      <w:r w:rsidRPr="0092266A">
        <w:rPr>
          <w:sz w:val="28"/>
          <w:szCs w:val="28"/>
        </w:rPr>
        <w:t>Совета депутатов Тракторозаводского</w:t>
      </w:r>
    </w:p>
    <w:p w:rsidR="00BF179A" w:rsidRPr="0092266A" w:rsidRDefault="00D20CDC" w:rsidP="00BF179A">
      <w:pPr>
        <w:rPr>
          <w:sz w:val="28"/>
          <w:szCs w:val="28"/>
        </w:rPr>
      </w:pPr>
      <w:r>
        <w:rPr>
          <w:sz w:val="28"/>
          <w:szCs w:val="28"/>
        </w:rPr>
        <w:t>р</w:t>
      </w:r>
      <w:r w:rsidR="00BF179A" w:rsidRPr="0092266A">
        <w:rPr>
          <w:sz w:val="28"/>
          <w:szCs w:val="28"/>
        </w:rPr>
        <w:t>айона</w:t>
      </w:r>
      <w:r>
        <w:rPr>
          <w:sz w:val="28"/>
          <w:szCs w:val="28"/>
        </w:rPr>
        <w:t xml:space="preserve"> города Челябинска</w:t>
      </w:r>
      <w:r w:rsidR="00BF179A" w:rsidRPr="0092266A">
        <w:rPr>
          <w:sz w:val="28"/>
          <w:szCs w:val="28"/>
        </w:rPr>
        <w:t xml:space="preserve"> </w:t>
      </w:r>
    </w:p>
    <w:p w:rsidR="00BF179A" w:rsidRPr="0092266A" w:rsidRDefault="00BF179A" w:rsidP="00BF179A">
      <w:pPr>
        <w:rPr>
          <w:sz w:val="28"/>
          <w:szCs w:val="28"/>
        </w:rPr>
      </w:pPr>
      <w:r w:rsidRPr="0092266A">
        <w:rPr>
          <w:sz w:val="28"/>
          <w:szCs w:val="28"/>
        </w:rPr>
        <w:t xml:space="preserve">от 31.05.2016  №19/7 «Об утверждении </w:t>
      </w:r>
    </w:p>
    <w:p w:rsidR="00BF179A" w:rsidRPr="0092266A" w:rsidRDefault="00BF179A" w:rsidP="00BF179A">
      <w:pPr>
        <w:rPr>
          <w:sz w:val="28"/>
          <w:szCs w:val="28"/>
        </w:rPr>
      </w:pPr>
      <w:r w:rsidRPr="0092266A">
        <w:rPr>
          <w:sz w:val="28"/>
          <w:szCs w:val="28"/>
        </w:rPr>
        <w:t xml:space="preserve">Правил  благоустройства территории </w:t>
      </w:r>
    </w:p>
    <w:p w:rsidR="00BF179A" w:rsidRPr="0092266A" w:rsidRDefault="00BF179A" w:rsidP="00BF179A">
      <w:pPr>
        <w:rPr>
          <w:sz w:val="28"/>
          <w:szCs w:val="28"/>
        </w:rPr>
      </w:pPr>
      <w:r w:rsidRPr="0092266A">
        <w:rPr>
          <w:sz w:val="28"/>
          <w:szCs w:val="28"/>
        </w:rPr>
        <w:t xml:space="preserve">Тракторозаводского района </w:t>
      </w:r>
    </w:p>
    <w:p w:rsidR="00BF179A" w:rsidRPr="0092266A" w:rsidRDefault="00BF179A" w:rsidP="00BF179A">
      <w:pPr>
        <w:rPr>
          <w:sz w:val="28"/>
          <w:szCs w:val="28"/>
        </w:rPr>
      </w:pPr>
      <w:r w:rsidRPr="0092266A">
        <w:rPr>
          <w:sz w:val="28"/>
          <w:szCs w:val="28"/>
        </w:rPr>
        <w:t xml:space="preserve">города Челябинска» </w:t>
      </w:r>
    </w:p>
    <w:p w:rsidR="00BF179A" w:rsidRDefault="00BF179A" w:rsidP="00BF179A"/>
    <w:p w:rsidR="00D20CDC" w:rsidRDefault="00D20CDC" w:rsidP="00BF179A"/>
    <w:p w:rsidR="006F3876" w:rsidRDefault="00BF179A" w:rsidP="006F3876">
      <w:pPr>
        <w:ind w:firstLine="709"/>
        <w:jc w:val="both"/>
        <w:rPr>
          <w:color w:val="000000" w:themeColor="text1"/>
          <w:sz w:val="28"/>
          <w:szCs w:val="28"/>
        </w:rPr>
      </w:pPr>
      <w:r w:rsidRPr="0092266A">
        <w:rPr>
          <w:color w:val="000000" w:themeColor="text1"/>
          <w:sz w:val="28"/>
          <w:szCs w:val="28"/>
        </w:rPr>
        <w:t xml:space="preserve">В соответствии с Федеральным законом от 06 октября 2003 года </w:t>
      </w:r>
      <w:r w:rsidR="0092266A">
        <w:rPr>
          <w:color w:val="000000" w:themeColor="text1"/>
          <w:sz w:val="28"/>
          <w:szCs w:val="28"/>
        </w:rPr>
        <w:t xml:space="preserve">                             </w:t>
      </w:r>
      <w:r w:rsidRPr="0092266A">
        <w:rPr>
          <w:color w:val="000000" w:themeColor="text1"/>
          <w:sz w:val="28"/>
          <w:szCs w:val="28"/>
        </w:rPr>
        <w:t xml:space="preserve">№ 131-ФЗ «Об общих принципах организации местного самоуправления </w:t>
      </w:r>
      <w:r w:rsidR="0092266A">
        <w:rPr>
          <w:color w:val="000000" w:themeColor="text1"/>
          <w:sz w:val="28"/>
          <w:szCs w:val="28"/>
        </w:rPr>
        <w:t xml:space="preserve">                    </w:t>
      </w:r>
      <w:r w:rsidRPr="0092266A">
        <w:rPr>
          <w:color w:val="000000" w:themeColor="text1"/>
          <w:sz w:val="28"/>
          <w:szCs w:val="28"/>
        </w:rPr>
        <w:t>в Российской Федерации», Уставом Тракторозаво</w:t>
      </w:r>
      <w:r w:rsidR="00D20CDC">
        <w:rPr>
          <w:color w:val="000000" w:themeColor="text1"/>
          <w:sz w:val="28"/>
          <w:szCs w:val="28"/>
        </w:rPr>
        <w:t>дского района города Челябинска</w:t>
      </w:r>
      <w:r w:rsidR="00F6045F">
        <w:rPr>
          <w:color w:val="000000" w:themeColor="text1"/>
          <w:sz w:val="28"/>
          <w:szCs w:val="28"/>
        </w:rPr>
        <w:t>,</w:t>
      </w:r>
    </w:p>
    <w:p w:rsidR="00BF179A" w:rsidRPr="0092266A" w:rsidRDefault="00BF179A" w:rsidP="00F6045F">
      <w:pPr>
        <w:ind w:firstLine="709"/>
        <w:jc w:val="center"/>
        <w:rPr>
          <w:b/>
          <w:sz w:val="28"/>
          <w:szCs w:val="28"/>
        </w:rPr>
      </w:pPr>
      <w:r w:rsidRPr="0092266A">
        <w:rPr>
          <w:b/>
          <w:sz w:val="28"/>
          <w:szCs w:val="28"/>
        </w:rPr>
        <w:t>Совет депутатов Тракторозаводского района</w:t>
      </w:r>
    </w:p>
    <w:p w:rsidR="006F6096" w:rsidRDefault="00BF179A" w:rsidP="009503BB">
      <w:pPr>
        <w:ind w:firstLine="709"/>
        <w:jc w:val="center"/>
        <w:rPr>
          <w:b/>
          <w:sz w:val="28"/>
          <w:szCs w:val="28"/>
        </w:rPr>
      </w:pPr>
      <w:r w:rsidRPr="0092266A">
        <w:rPr>
          <w:b/>
          <w:sz w:val="28"/>
          <w:szCs w:val="28"/>
        </w:rPr>
        <w:t>РЕШАЕТ:</w:t>
      </w:r>
    </w:p>
    <w:p w:rsidR="00092342" w:rsidRDefault="00092342" w:rsidP="009503BB">
      <w:pPr>
        <w:ind w:firstLine="709"/>
        <w:jc w:val="center"/>
        <w:rPr>
          <w:b/>
          <w:sz w:val="28"/>
          <w:szCs w:val="28"/>
        </w:rPr>
      </w:pPr>
    </w:p>
    <w:p w:rsidR="00092342" w:rsidRDefault="00EB1C54" w:rsidP="00EB1C54">
      <w:pPr>
        <w:ind w:firstLine="708"/>
        <w:jc w:val="both"/>
        <w:rPr>
          <w:sz w:val="28"/>
          <w:szCs w:val="28"/>
        </w:rPr>
      </w:pPr>
      <w:r>
        <w:rPr>
          <w:sz w:val="28"/>
          <w:szCs w:val="28"/>
        </w:rPr>
        <w:t>1.</w:t>
      </w:r>
      <w:r w:rsidR="009503BB" w:rsidRPr="00EB1C54">
        <w:rPr>
          <w:sz w:val="28"/>
          <w:szCs w:val="28"/>
        </w:rPr>
        <w:t xml:space="preserve">Внести в решение Совета депутатов Тракторозаводского района города Челябинска от 31.05.2016 № 19/7 «Об утверждении Правил благоустройства территории Тракторозаводского района города Челябинска» </w:t>
      </w:r>
      <w:r w:rsidR="00092342">
        <w:rPr>
          <w:sz w:val="28"/>
          <w:szCs w:val="28"/>
        </w:rPr>
        <w:t xml:space="preserve">следующие </w:t>
      </w:r>
      <w:r w:rsidR="009503BB" w:rsidRPr="00EB1C54">
        <w:rPr>
          <w:sz w:val="28"/>
          <w:szCs w:val="28"/>
        </w:rPr>
        <w:t>изменени</w:t>
      </w:r>
      <w:r w:rsidR="00092342">
        <w:rPr>
          <w:sz w:val="28"/>
          <w:szCs w:val="28"/>
        </w:rPr>
        <w:t>я:</w:t>
      </w:r>
    </w:p>
    <w:p w:rsidR="00C72C30" w:rsidRPr="00FF542E" w:rsidRDefault="00092342" w:rsidP="00092342">
      <w:pPr>
        <w:ind w:firstLine="284"/>
        <w:jc w:val="both"/>
        <w:rPr>
          <w:sz w:val="28"/>
          <w:szCs w:val="28"/>
        </w:rPr>
      </w:pPr>
      <w:r>
        <w:rPr>
          <w:sz w:val="28"/>
          <w:szCs w:val="28"/>
        </w:rPr>
        <w:t xml:space="preserve"> </w:t>
      </w:r>
      <w:r w:rsidR="00C72C30" w:rsidRPr="00FF542E">
        <w:rPr>
          <w:sz w:val="28"/>
          <w:szCs w:val="28"/>
        </w:rPr>
        <w:t>1) по тексту слова «Управление развития и благоустройства городской среды» в соответствующем падеже заменить словами «Управление благоустройства» в соответствующем падеже;</w:t>
      </w:r>
    </w:p>
    <w:p w:rsidR="00C72C30" w:rsidRPr="00FF542E" w:rsidRDefault="00092342" w:rsidP="00092342">
      <w:pPr>
        <w:ind w:firstLine="284"/>
        <w:jc w:val="both"/>
        <w:rPr>
          <w:sz w:val="28"/>
          <w:szCs w:val="28"/>
        </w:rPr>
      </w:pPr>
      <w:r>
        <w:rPr>
          <w:sz w:val="28"/>
          <w:szCs w:val="28"/>
        </w:rPr>
        <w:t xml:space="preserve"> </w:t>
      </w:r>
      <w:r w:rsidR="00C72C30" w:rsidRPr="00FF542E">
        <w:rPr>
          <w:sz w:val="28"/>
          <w:szCs w:val="28"/>
        </w:rPr>
        <w:t>2) по тексту слово «ордер» в соответствующих числе и падеже заменить словами «ордер (разрешение)» в соответствующих числе и падеже;</w:t>
      </w:r>
    </w:p>
    <w:p w:rsidR="00BF179A" w:rsidRPr="00EB1C54" w:rsidRDefault="00722A95" w:rsidP="00EB1C54">
      <w:pPr>
        <w:pStyle w:val="aa"/>
        <w:numPr>
          <w:ilvl w:val="0"/>
          <w:numId w:val="13"/>
        </w:numPr>
        <w:jc w:val="both"/>
        <w:rPr>
          <w:sz w:val="28"/>
          <w:szCs w:val="28"/>
        </w:rPr>
      </w:pPr>
      <w:r w:rsidRPr="00EB1C54">
        <w:rPr>
          <w:sz w:val="28"/>
          <w:szCs w:val="28"/>
        </w:rPr>
        <w:t xml:space="preserve">Пункт </w:t>
      </w:r>
      <w:r w:rsidR="00553D79" w:rsidRPr="00EB1C54">
        <w:rPr>
          <w:sz w:val="28"/>
          <w:szCs w:val="28"/>
        </w:rPr>
        <w:t>9.1</w:t>
      </w:r>
      <w:r w:rsidRPr="00EB1C54">
        <w:rPr>
          <w:sz w:val="28"/>
          <w:szCs w:val="28"/>
        </w:rPr>
        <w:t xml:space="preserve"> изложить в следующей редакции:</w:t>
      </w:r>
    </w:p>
    <w:p w:rsidR="00553D79" w:rsidRDefault="00D20CDC" w:rsidP="005D0897">
      <w:pPr>
        <w:ind w:firstLine="360"/>
        <w:jc w:val="both"/>
        <w:rPr>
          <w:sz w:val="28"/>
          <w:szCs w:val="28"/>
        </w:rPr>
      </w:pPr>
      <w:r>
        <w:rPr>
          <w:sz w:val="28"/>
          <w:szCs w:val="28"/>
        </w:rPr>
        <w:t>«</w:t>
      </w:r>
      <w:r w:rsidR="00553D79">
        <w:rPr>
          <w:sz w:val="28"/>
          <w:szCs w:val="28"/>
        </w:rPr>
        <w:t>9.1.</w:t>
      </w:r>
      <w:r w:rsidR="00553D79" w:rsidRPr="00553D79">
        <w:rPr>
          <w:sz w:val="28"/>
          <w:szCs w:val="28"/>
        </w:rPr>
        <w:t xml:space="preserve"> </w:t>
      </w:r>
      <w:proofErr w:type="spellStart"/>
      <w:r w:rsidR="00553D79" w:rsidRPr="00553D79">
        <w:rPr>
          <w:sz w:val="28"/>
          <w:szCs w:val="28"/>
        </w:rPr>
        <w:t>Велопарковки</w:t>
      </w:r>
      <w:proofErr w:type="spellEnd"/>
      <w:r w:rsidR="00553D79" w:rsidRPr="00553D79">
        <w:rPr>
          <w:sz w:val="28"/>
          <w:szCs w:val="28"/>
        </w:rPr>
        <w:t xml:space="preserve"> - специализированные конструкции для стоянки и хранения велосипедов, размещаемые на </w:t>
      </w:r>
      <w:proofErr w:type="spellStart"/>
      <w:r w:rsidR="00553D79" w:rsidRPr="00553D79">
        <w:rPr>
          <w:sz w:val="28"/>
          <w:szCs w:val="28"/>
        </w:rPr>
        <w:t>пешеходно</w:t>
      </w:r>
      <w:proofErr w:type="spellEnd"/>
      <w:r w:rsidR="004443D6">
        <w:rPr>
          <w:sz w:val="28"/>
          <w:szCs w:val="28"/>
        </w:rPr>
        <w:t xml:space="preserve"> </w:t>
      </w:r>
      <w:r w:rsidR="00553D79" w:rsidRPr="00553D79">
        <w:rPr>
          <w:sz w:val="28"/>
          <w:szCs w:val="28"/>
        </w:rPr>
        <w:t>-</w:t>
      </w:r>
      <w:r w:rsidR="004443D6">
        <w:rPr>
          <w:sz w:val="28"/>
          <w:szCs w:val="28"/>
        </w:rPr>
        <w:t xml:space="preserve"> </w:t>
      </w:r>
      <w:r w:rsidR="00553D79" w:rsidRPr="00553D79">
        <w:rPr>
          <w:sz w:val="28"/>
          <w:szCs w:val="28"/>
        </w:rPr>
        <w:t xml:space="preserve">велосипедных маршрутах, вблизи объектов торгово-бытового обслуживания, офисных и общественных зданий, спортивных площадок, мест массового отдыха, не создающие препятствий для движения пешеходов, автомобильного и общественного транспорта. Организация </w:t>
      </w:r>
      <w:proofErr w:type="spellStart"/>
      <w:r w:rsidR="00553D79" w:rsidRPr="00553D79">
        <w:rPr>
          <w:sz w:val="28"/>
          <w:szCs w:val="28"/>
        </w:rPr>
        <w:t>велопарковок</w:t>
      </w:r>
      <w:proofErr w:type="spellEnd"/>
      <w:r w:rsidR="00553D79" w:rsidRPr="00553D79">
        <w:rPr>
          <w:sz w:val="28"/>
          <w:szCs w:val="28"/>
        </w:rPr>
        <w:t xml:space="preserve"> может осуществляться собственниками и иными правообладателями земельных участков, на которых расположены объекты, указанные в настоящем пункте, а также </w:t>
      </w:r>
      <w:r w:rsidR="00553D79">
        <w:rPr>
          <w:sz w:val="28"/>
          <w:szCs w:val="28"/>
        </w:rPr>
        <w:t xml:space="preserve"> администрацией Тракторозаводского района города Челябинска</w:t>
      </w:r>
      <w:r w:rsidR="00553D79" w:rsidRPr="00553D79">
        <w:rPr>
          <w:sz w:val="28"/>
          <w:szCs w:val="28"/>
        </w:rPr>
        <w:t xml:space="preserve"> в пределах своей компетенции, в том числе по согласованию с собственниками и иными </w:t>
      </w:r>
      <w:r w:rsidR="00553D79" w:rsidRPr="00553D79">
        <w:rPr>
          <w:sz w:val="28"/>
          <w:szCs w:val="28"/>
        </w:rPr>
        <w:lastRenderedPageBreak/>
        <w:t>правообладателями земельных участков, на которых расположены объекты, указанные в настоящем пункте, в порядке, установленном законодат</w:t>
      </w:r>
      <w:r w:rsidR="00553D79">
        <w:rPr>
          <w:sz w:val="28"/>
          <w:szCs w:val="28"/>
        </w:rPr>
        <w:t>ельством Российской Федерации.</w:t>
      </w:r>
      <w:r w:rsidR="00C26620">
        <w:rPr>
          <w:sz w:val="28"/>
          <w:szCs w:val="28"/>
        </w:rPr>
        <w:t>»</w:t>
      </w:r>
      <w:r w:rsidR="00553D79">
        <w:rPr>
          <w:sz w:val="28"/>
          <w:szCs w:val="28"/>
        </w:rPr>
        <w:t>;</w:t>
      </w:r>
    </w:p>
    <w:p w:rsidR="00750F50" w:rsidRPr="00EB1C54" w:rsidRDefault="002F2856" w:rsidP="00EB1C54">
      <w:pPr>
        <w:pStyle w:val="aa"/>
        <w:numPr>
          <w:ilvl w:val="0"/>
          <w:numId w:val="13"/>
        </w:numPr>
        <w:jc w:val="both"/>
        <w:rPr>
          <w:sz w:val="28"/>
          <w:szCs w:val="28"/>
        </w:rPr>
      </w:pPr>
      <w:r w:rsidRPr="00EB1C54">
        <w:rPr>
          <w:sz w:val="28"/>
          <w:szCs w:val="28"/>
        </w:rPr>
        <w:t>дополнить пунктом 9.1</w:t>
      </w:r>
      <w:r w:rsidR="00553D79" w:rsidRPr="00EB1C54">
        <w:rPr>
          <w:sz w:val="28"/>
          <w:szCs w:val="28"/>
        </w:rPr>
        <w:t>.1</w:t>
      </w:r>
      <w:r w:rsidRPr="00EB1C54">
        <w:rPr>
          <w:sz w:val="28"/>
          <w:szCs w:val="28"/>
        </w:rPr>
        <w:t xml:space="preserve"> следующего содержания:</w:t>
      </w:r>
    </w:p>
    <w:p w:rsidR="006B7D93" w:rsidRDefault="002F2856" w:rsidP="00553D79">
      <w:pPr>
        <w:ind w:firstLine="360"/>
        <w:jc w:val="both"/>
        <w:rPr>
          <w:sz w:val="28"/>
          <w:szCs w:val="28"/>
        </w:rPr>
      </w:pPr>
      <w:r>
        <w:rPr>
          <w:sz w:val="28"/>
          <w:szCs w:val="28"/>
        </w:rPr>
        <w:t>«9.1.</w:t>
      </w:r>
      <w:r w:rsidR="00553D79">
        <w:rPr>
          <w:sz w:val="28"/>
          <w:szCs w:val="28"/>
        </w:rPr>
        <w:t>1.</w:t>
      </w:r>
      <w:r>
        <w:rPr>
          <w:sz w:val="28"/>
          <w:szCs w:val="28"/>
        </w:rPr>
        <w:t xml:space="preserve"> </w:t>
      </w:r>
      <w:r w:rsidR="00553D79" w:rsidRPr="00553D79">
        <w:rPr>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r w:rsidR="00553D79">
        <w:rPr>
          <w:sz w:val="28"/>
          <w:szCs w:val="28"/>
        </w:rPr>
        <w:t>»;</w:t>
      </w:r>
    </w:p>
    <w:p w:rsidR="00B37402" w:rsidRDefault="00B37402" w:rsidP="00EB1C54">
      <w:pPr>
        <w:pStyle w:val="aa"/>
        <w:numPr>
          <w:ilvl w:val="0"/>
          <w:numId w:val="13"/>
        </w:numPr>
        <w:jc w:val="both"/>
        <w:rPr>
          <w:sz w:val="28"/>
          <w:szCs w:val="28"/>
        </w:rPr>
      </w:pPr>
      <w:r>
        <w:rPr>
          <w:sz w:val="28"/>
          <w:szCs w:val="28"/>
        </w:rPr>
        <w:t>пункт 15 изложить в следующей редакции:</w:t>
      </w:r>
    </w:p>
    <w:p w:rsidR="00B37402" w:rsidRDefault="00C26620" w:rsidP="00B37402">
      <w:pPr>
        <w:jc w:val="both"/>
        <w:rPr>
          <w:sz w:val="28"/>
          <w:szCs w:val="28"/>
        </w:rPr>
      </w:pPr>
      <w:r>
        <w:rPr>
          <w:sz w:val="28"/>
          <w:szCs w:val="28"/>
        </w:rPr>
        <w:t xml:space="preserve">    «</w:t>
      </w:r>
      <w:r w:rsidR="00B37402" w:rsidRPr="00B37402">
        <w:rPr>
          <w:sz w:val="28"/>
          <w:szCs w:val="28"/>
        </w:rPr>
        <w:t>15. Зеленые насаждения - совокупность древесных, кустарниковых и травянистых растений на территории города.</w:t>
      </w:r>
      <w:r>
        <w:rPr>
          <w:sz w:val="28"/>
          <w:szCs w:val="28"/>
        </w:rPr>
        <w:t>»</w:t>
      </w:r>
      <w:r w:rsidR="00B37402" w:rsidRPr="00B37402">
        <w:rPr>
          <w:sz w:val="28"/>
          <w:szCs w:val="28"/>
        </w:rPr>
        <w:t>;</w:t>
      </w:r>
    </w:p>
    <w:p w:rsidR="006B7D93" w:rsidRDefault="008E1EE8" w:rsidP="00EB1C54">
      <w:pPr>
        <w:pStyle w:val="aa"/>
        <w:numPr>
          <w:ilvl w:val="0"/>
          <w:numId w:val="13"/>
        </w:numPr>
        <w:jc w:val="both"/>
        <w:rPr>
          <w:sz w:val="28"/>
          <w:szCs w:val="28"/>
        </w:rPr>
      </w:pPr>
      <w:r>
        <w:rPr>
          <w:sz w:val="28"/>
          <w:szCs w:val="28"/>
        </w:rPr>
        <w:t>пункт 25 изложить в следующей редакции:</w:t>
      </w:r>
    </w:p>
    <w:p w:rsidR="008E1EE8" w:rsidRDefault="008E1EE8" w:rsidP="008E1EE8">
      <w:pPr>
        <w:jc w:val="both"/>
        <w:rPr>
          <w:sz w:val="28"/>
          <w:szCs w:val="28"/>
        </w:rPr>
      </w:pPr>
      <w:r>
        <w:rPr>
          <w:sz w:val="28"/>
          <w:szCs w:val="28"/>
        </w:rPr>
        <w:t xml:space="preserve">     «25. </w:t>
      </w:r>
      <w:r w:rsidRPr="008E1EE8">
        <w:rPr>
          <w:sz w:val="28"/>
          <w:szCs w:val="28"/>
        </w:rPr>
        <w:t>Малые архитектурные формы (далее - МАФ) - искусственные элементы городской и садово-парковой среды (скамьи, урны, беседки, ограды, уличная мебель, светильники, вазоны для цветов, скульптуры, скульптурно-архитектурные и монументально-декоративные композиции, в том числе с использованием природного камня, цветники и газоны, декоративные водоемы, монументы, устройства для оформления мобильного и вертикального озеленения, водные устройства, площадки для отдыха, игр детей, занятия спортом, хозяйственных нужд), используемые для дополнения художественной композиции и организации открытых пространств.</w:t>
      </w:r>
      <w:r w:rsidR="00C26620">
        <w:rPr>
          <w:sz w:val="28"/>
          <w:szCs w:val="28"/>
        </w:rPr>
        <w:t>»</w:t>
      </w:r>
      <w:r w:rsidRPr="008E1EE8">
        <w:rPr>
          <w:sz w:val="28"/>
          <w:szCs w:val="28"/>
        </w:rPr>
        <w:t>;</w:t>
      </w:r>
    </w:p>
    <w:p w:rsidR="00FE3A6D" w:rsidRPr="00EB1C54" w:rsidRDefault="00FE3A6D" w:rsidP="00092342">
      <w:pPr>
        <w:pStyle w:val="aa"/>
        <w:numPr>
          <w:ilvl w:val="0"/>
          <w:numId w:val="13"/>
        </w:numPr>
        <w:ind w:left="0" w:firstLine="360"/>
        <w:jc w:val="both"/>
        <w:rPr>
          <w:sz w:val="28"/>
          <w:szCs w:val="28"/>
        </w:rPr>
      </w:pPr>
      <w:r w:rsidRPr="00EB1C54">
        <w:rPr>
          <w:sz w:val="28"/>
          <w:szCs w:val="28"/>
        </w:rPr>
        <w:t>в пункте 31 исключить слова «-конте</w:t>
      </w:r>
      <w:r w:rsidR="00092342">
        <w:rPr>
          <w:sz w:val="28"/>
          <w:szCs w:val="28"/>
        </w:rPr>
        <w:t xml:space="preserve">йнерные площадки и площадки для </w:t>
      </w:r>
      <w:r w:rsidRPr="00EB1C54">
        <w:rPr>
          <w:sz w:val="28"/>
          <w:szCs w:val="28"/>
        </w:rPr>
        <w:t>складирования</w:t>
      </w:r>
      <w:r w:rsidR="00C26620">
        <w:rPr>
          <w:sz w:val="28"/>
          <w:szCs w:val="28"/>
        </w:rPr>
        <w:t>»</w:t>
      </w:r>
      <w:r w:rsidR="00BE7EC8" w:rsidRPr="00EB1C54">
        <w:rPr>
          <w:sz w:val="28"/>
          <w:szCs w:val="28"/>
        </w:rPr>
        <w:t>;</w:t>
      </w:r>
      <w:r w:rsidRPr="00EB1C54">
        <w:rPr>
          <w:sz w:val="28"/>
          <w:szCs w:val="28"/>
        </w:rPr>
        <w:t xml:space="preserve"> </w:t>
      </w:r>
    </w:p>
    <w:p w:rsidR="00FF542E" w:rsidRPr="00EB1C54" w:rsidRDefault="00EB1C54" w:rsidP="00EB1C54">
      <w:pPr>
        <w:pStyle w:val="aa"/>
        <w:numPr>
          <w:ilvl w:val="0"/>
          <w:numId w:val="13"/>
        </w:numPr>
        <w:jc w:val="both"/>
        <w:rPr>
          <w:sz w:val="28"/>
          <w:szCs w:val="28"/>
        </w:rPr>
      </w:pPr>
      <w:r>
        <w:rPr>
          <w:sz w:val="28"/>
          <w:szCs w:val="28"/>
        </w:rPr>
        <w:t>д</w:t>
      </w:r>
      <w:r w:rsidR="00FF542E" w:rsidRPr="00EB1C54">
        <w:rPr>
          <w:sz w:val="28"/>
          <w:szCs w:val="28"/>
        </w:rPr>
        <w:t>ополнить пунктом 46.1 следующего содержания:</w:t>
      </w:r>
    </w:p>
    <w:p w:rsidR="00FF542E" w:rsidRPr="00FF542E" w:rsidRDefault="00092342" w:rsidP="00C26620">
      <w:pPr>
        <w:ind w:firstLine="360"/>
        <w:jc w:val="both"/>
        <w:rPr>
          <w:sz w:val="28"/>
          <w:szCs w:val="28"/>
        </w:rPr>
      </w:pPr>
      <w:r>
        <w:rPr>
          <w:sz w:val="28"/>
          <w:szCs w:val="28"/>
        </w:rPr>
        <w:t xml:space="preserve"> </w:t>
      </w:r>
      <w:r w:rsidR="00FF542E">
        <w:rPr>
          <w:sz w:val="28"/>
          <w:szCs w:val="28"/>
        </w:rPr>
        <w:t xml:space="preserve">«46.1. </w:t>
      </w:r>
      <w:r w:rsidR="00FF542E" w:rsidRPr="00FF542E">
        <w:rPr>
          <w:sz w:val="28"/>
          <w:szCs w:val="28"/>
        </w:rPr>
        <w:t>Развозная торговля - форма мелкорозничной торговли, осуществляемой вне стационарной торговой сети с использованием специализированных или специально оборудованных для торговли передвижных мобильных сооружений, в том числе транспортных средств, а также мобильного оборудования, применяемого только в комплекте с транспортным средством.</w:t>
      </w:r>
    </w:p>
    <w:p w:rsidR="00FF542E" w:rsidRPr="00FF542E" w:rsidRDefault="00FF542E" w:rsidP="00FF542E">
      <w:pPr>
        <w:jc w:val="both"/>
        <w:rPr>
          <w:sz w:val="28"/>
          <w:szCs w:val="28"/>
        </w:rPr>
      </w:pPr>
      <w:r>
        <w:rPr>
          <w:sz w:val="28"/>
          <w:szCs w:val="28"/>
        </w:rPr>
        <w:t xml:space="preserve">      </w:t>
      </w:r>
      <w:r w:rsidRPr="00FF542E">
        <w:rPr>
          <w:sz w:val="28"/>
          <w:szCs w:val="28"/>
        </w:rPr>
        <w:t xml:space="preserve">К объектам развозной торговли относятся: автолавки, автофургоны, </w:t>
      </w:r>
      <w:proofErr w:type="spellStart"/>
      <w:r w:rsidRPr="00FF542E">
        <w:rPr>
          <w:sz w:val="28"/>
          <w:szCs w:val="28"/>
        </w:rPr>
        <w:t>тонары</w:t>
      </w:r>
      <w:proofErr w:type="spellEnd"/>
      <w:r w:rsidRPr="00FF542E">
        <w:rPr>
          <w:sz w:val="28"/>
          <w:szCs w:val="28"/>
        </w:rPr>
        <w:t xml:space="preserve">, автоприцепы, автоцистерны, магазины-вагоны, </w:t>
      </w:r>
      <w:proofErr w:type="spellStart"/>
      <w:r w:rsidRPr="00FF542E">
        <w:rPr>
          <w:sz w:val="28"/>
          <w:szCs w:val="28"/>
        </w:rPr>
        <w:t>автомагазины</w:t>
      </w:r>
      <w:proofErr w:type="spellEnd"/>
      <w:r w:rsidRPr="00FF542E">
        <w:rPr>
          <w:sz w:val="28"/>
          <w:szCs w:val="28"/>
        </w:rPr>
        <w:t>, передвижные торговые автоматы.</w:t>
      </w:r>
      <w:r w:rsidR="00C26620">
        <w:rPr>
          <w:sz w:val="28"/>
          <w:szCs w:val="28"/>
        </w:rPr>
        <w:t>»</w:t>
      </w:r>
      <w:r w:rsidRPr="00FF542E">
        <w:rPr>
          <w:sz w:val="28"/>
          <w:szCs w:val="28"/>
        </w:rPr>
        <w:t>;</w:t>
      </w:r>
    </w:p>
    <w:p w:rsidR="00603F92" w:rsidRDefault="001E7F74" w:rsidP="00EB1C54">
      <w:pPr>
        <w:pStyle w:val="aa"/>
        <w:numPr>
          <w:ilvl w:val="0"/>
          <w:numId w:val="13"/>
        </w:numPr>
        <w:jc w:val="both"/>
        <w:rPr>
          <w:sz w:val="28"/>
          <w:szCs w:val="28"/>
        </w:rPr>
      </w:pPr>
      <w:r>
        <w:rPr>
          <w:sz w:val="28"/>
          <w:szCs w:val="28"/>
        </w:rPr>
        <w:t>пункт 49 изложить в следующей редакции:</w:t>
      </w:r>
    </w:p>
    <w:p w:rsidR="001E7F74" w:rsidRDefault="001E7F74" w:rsidP="00C26620">
      <w:pPr>
        <w:ind w:firstLine="360"/>
        <w:jc w:val="both"/>
        <w:rPr>
          <w:sz w:val="28"/>
          <w:szCs w:val="28"/>
        </w:rPr>
      </w:pPr>
      <w:r>
        <w:rPr>
          <w:sz w:val="28"/>
          <w:szCs w:val="28"/>
        </w:rPr>
        <w:t xml:space="preserve">«49. </w:t>
      </w:r>
      <w:r w:rsidRPr="001E7F74">
        <w:rPr>
          <w:sz w:val="28"/>
          <w:szCs w:val="28"/>
        </w:rPr>
        <w:t>Стоянка автотранспорта (далее - автостоянка) - сооружение или специальная открытая площадка, предназначенные для хранения автомототранспортных средств.</w:t>
      </w:r>
      <w:r w:rsidR="00C26620">
        <w:rPr>
          <w:sz w:val="28"/>
          <w:szCs w:val="28"/>
        </w:rPr>
        <w:t>»</w:t>
      </w:r>
      <w:r w:rsidRPr="001E7F74">
        <w:rPr>
          <w:sz w:val="28"/>
          <w:szCs w:val="28"/>
        </w:rPr>
        <w:t>;</w:t>
      </w:r>
    </w:p>
    <w:p w:rsidR="005250E7" w:rsidRDefault="005250E7" w:rsidP="00D30AA7">
      <w:pPr>
        <w:pStyle w:val="aa"/>
        <w:numPr>
          <w:ilvl w:val="0"/>
          <w:numId w:val="13"/>
        </w:numPr>
        <w:tabs>
          <w:tab w:val="left" w:pos="993"/>
        </w:tabs>
        <w:jc w:val="both"/>
        <w:rPr>
          <w:sz w:val="28"/>
          <w:szCs w:val="28"/>
        </w:rPr>
      </w:pPr>
      <w:r>
        <w:rPr>
          <w:sz w:val="28"/>
          <w:szCs w:val="28"/>
        </w:rPr>
        <w:t>пункт 57 дополнить новым абзацем следующего содержания:</w:t>
      </w:r>
    </w:p>
    <w:p w:rsidR="005250E7" w:rsidRPr="005250E7" w:rsidRDefault="00C26620" w:rsidP="00C26620">
      <w:pPr>
        <w:ind w:firstLine="360"/>
        <w:jc w:val="both"/>
        <w:rPr>
          <w:sz w:val="28"/>
          <w:szCs w:val="28"/>
        </w:rPr>
      </w:pPr>
      <w:r>
        <w:rPr>
          <w:sz w:val="28"/>
          <w:szCs w:val="28"/>
        </w:rPr>
        <w:t>«</w:t>
      </w:r>
      <w:r w:rsidR="007A4EE4" w:rsidRPr="007A4EE4">
        <w:rPr>
          <w:sz w:val="28"/>
          <w:szCs w:val="28"/>
        </w:rPr>
        <w:t>В целях настоящих Правил к конструктивным устройствам относятся, в том числе устройства, предназначенные для обустройства контейнерных площадок и площадок для складирования отдельных групп коммунальных отходов.</w:t>
      </w:r>
      <w:r>
        <w:rPr>
          <w:sz w:val="28"/>
          <w:szCs w:val="28"/>
        </w:rPr>
        <w:t>»</w:t>
      </w:r>
      <w:r w:rsidR="007A4EE4" w:rsidRPr="007A4EE4">
        <w:rPr>
          <w:sz w:val="28"/>
          <w:szCs w:val="28"/>
        </w:rPr>
        <w:t>;</w:t>
      </w:r>
    </w:p>
    <w:p w:rsidR="008E1EE8" w:rsidRPr="008E1EE8" w:rsidRDefault="008E1EE8" w:rsidP="00D30AA7">
      <w:pPr>
        <w:pStyle w:val="aa"/>
        <w:numPr>
          <w:ilvl w:val="0"/>
          <w:numId w:val="13"/>
        </w:numPr>
        <w:tabs>
          <w:tab w:val="left" w:pos="993"/>
        </w:tabs>
        <w:jc w:val="both"/>
        <w:rPr>
          <w:sz w:val="28"/>
          <w:szCs w:val="28"/>
        </w:rPr>
      </w:pPr>
      <w:r>
        <w:rPr>
          <w:sz w:val="28"/>
          <w:szCs w:val="28"/>
        </w:rPr>
        <w:t>подпункт 5 пункта 60 изложить в следующей редакции:</w:t>
      </w:r>
    </w:p>
    <w:p w:rsidR="008E1EE8" w:rsidRDefault="008E1EE8" w:rsidP="008E1EE8">
      <w:pPr>
        <w:jc w:val="both"/>
        <w:rPr>
          <w:sz w:val="28"/>
          <w:szCs w:val="28"/>
        </w:rPr>
      </w:pPr>
      <w:r>
        <w:rPr>
          <w:sz w:val="28"/>
          <w:szCs w:val="28"/>
        </w:rPr>
        <w:t xml:space="preserve">    «5) </w:t>
      </w:r>
      <w:r w:rsidRPr="008E1EE8">
        <w:rPr>
          <w:sz w:val="28"/>
          <w:szCs w:val="28"/>
        </w:rPr>
        <w:t>производят отделку и (или) окраску фасада здания, строения, сооружения в соответствии с паспортом фасадов, согласованным Управлением по архитектурно-градостроительному проектированию города Челябинска (далее - Управление АГП);</w:t>
      </w:r>
      <w:r w:rsidR="00C26620">
        <w:rPr>
          <w:sz w:val="28"/>
          <w:szCs w:val="28"/>
        </w:rPr>
        <w:t>»</w:t>
      </w:r>
      <w:r w:rsidRPr="008E1EE8">
        <w:rPr>
          <w:sz w:val="28"/>
          <w:szCs w:val="28"/>
        </w:rPr>
        <w:t>;</w:t>
      </w:r>
    </w:p>
    <w:p w:rsidR="00FF542E" w:rsidRPr="00FF542E" w:rsidRDefault="00FF542E" w:rsidP="00D30AA7">
      <w:pPr>
        <w:pStyle w:val="aa"/>
        <w:numPr>
          <w:ilvl w:val="0"/>
          <w:numId w:val="13"/>
        </w:numPr>
        <w:tabs>
          <w:tab w:val="left" w:pos="1134"/>
        </w:tabs>
        <w:jc w:val="both"/>
        <w:rPr>
          <w:sz w:val="28"/>
          <w:szCs w:val="28"/>
        </w:rPr>
      </w:pPr>
      <w:r>
        <w:rPr>
          <w:sz w:val="28"/>
          <w:szCs w:val="28"/>
        </w:rPr>
        <w:lastRenderedPageBreak/>
        <w:t>в пункте 62:</w:t>
      </w:r>
    </w:p>
    <w:p w:rsidR="00FF542E" w:rsidRDefault="00D53CD8" w:rsidP="00D53CD8">
      <w:pPr>
        <w:ind w:left="360"/>
        <w:jc w:val="both"/>
        <w:rPr>
          <w:sz w:val="28"/>
          <w:szCs w:val="28"/>
        </w:rPr>
      </w:pPr>
      <w:r>
        <w:rPr>
          <w:sz w:val="28"/>
          <w:szCs w:val="28"/>
        </w:rPr>
        <w:t>подпункты 9), 10) изложить в следующей редакции:</w:t>
      </w:r>
    </w:p>
    <w:p w:rsidR="006173EB" w:rsidRPr="006173EB" w:rsidRDefault="006173EB" w:rsidP="006173EB">
      <w:pPr>
        <w:jc w:val="both"/>
        <w:rPr>
          <w:sz w:val="28"/>
          <w:szCs w:val="28"/>
        </w:rPr>
      </w:pPr>
      <w:r>
        <w:rPr>
          <w:sz w:val="28"/>
          <w:szCs w:val="28"/>
        </w:rPr>
        <w:t xml:space="preserve">     </w:t>
      </w:r>
      <w:r w:rsidR="00EB1C54">
        <w:rPr>
          <w:sz w:val="28"/>
          <w:szCs w:val="28"/>
        </w:rPr>
        <w:t>«</w:t>
      </w:r>
      <w:r w:rsidRPr="006173EB">
        <w:rPr>
          <w:sz w:val="28"/>
          <w:szCs w:val="28"/>
        </w:rPr>
        <w:t>9) торговля, в том числе развозная,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D53CD8" w:rsidRPr="007A542E" w:rsidRDefault="007A542E" w:rsidP="007A542E">
      <w:pPr>
        <w:jc w:val="both"/>
        <w:rPr>
          <w:sz w:val="28"/>
          <w:szCs w:val="28"/>
        </w:rPr>
      </w:pPr>
      <w:r>
        <w:rPr>
          <w:sz w:val="28"/>
          <w:szCs w:val="28"/>
        </w:rPr>
        <w:t xml:space="preserve">      </w:t>
      </w:r>
      <w:r w:rsidR="007A4EE4">
        <w:rPr>
          <w:sz w:val="28"/>
          <w:szCs w:val="28"/>
        </w:rPr>
        <w:t>10</w:t>
      </w:r>
      <w:r>
        <w:rPr>
          <w:sz w:val="28"/>
          <w:szCs w:val="28"/>
        </w:rPr>
        <w:t>)</w:t>
      </w:r>
      <w:r w:rsidR="00EB1C54">
        <w:rPr>
          <w:sz w:val="28"/>
          <w:szCs w:val="28"/>
        </w:rPr>
        <w:t xml:space="preserve"> </w:t>
      </w:r>
      <w:r w:rsidR="006173EB" w:rsidRPr="007A542E">
        <w:rPr>
          <w:sz w:val="28"/>
          <w:szCs w:val="28"/>
        </w:rPr>
        <w:t>самовольная установка (без оформленных в установленном порядке документов, подтверждающих право на размещение) временных нестационарных объектов, в том числе объектов развозной торговли;</w:t>
      </w:r>
      <w:r w:rsidR="00EB1C54">
        <w:rPr>
          <w:sz w:val="28"/>
          <w:szCs w:val="28"/>
        </w:rPr>
        <w:t>»</w:t>
      </w:r>
      <w:r w:rsidR="006173EB" w:rsidRPr="007A542E">
        <w:rPr>
          <w:sz w:val="28"/>
          <w:szCs w:val="28"/>
        </w:rPr>
        <w:t>;</w:t>
      </w:r>
    </w:p>
    <w:p w:rsidR="00925960" w:rsidRDefault="00925960" w:rsidP="00925960">
      <w:pPr>
        <w:ind w:left="360"/>
        <w:jc w:val="both"/>
        <w:rPr>
          <w:sz w:val="28"/>
          <w:szCs w:val="28"/>
        </w:rPr>
      </w:pPr>
      <w:r>
        <w:rPr>
          <w:sz w:val="28"/>
          <w:szCs w:val="28"/>
        </w:rPr>
        <w:t>подпункт 22) изложить в следующей редакции:</w:t>
      </w:r>
    </w:p>
    <w:p w:rsidR="00925960" w:rsidRPr="00925960" w:rsidRDefault="00EB1C54" w:rsidP="00F4056E">
      <w:pPr>
        <w:ind w:firstLine="360"/>
        <w:jc w:val="both"/>
        <w:rPr>
          <w:sz w:val="28"/>
          <w:szCs w:val="28"/>
        </w:rPr>
      </w:pPr>
      <w:r>
        <w:rPr>
          <w:sz w:val="28"/>
          <w:szCs w:val="28"/>
        </w:rPr>
        <w:t>«</w:t>
      </w:r>
      <w:r w:rsidR="00925960" w:rsidRPr="00925960">
        <w:rPr>
          <w:sz w:val="28"/>
          <w:szCs w:val="28"/>
        </w:rPr>
        <w:t>22) размещение на придомовых территориях, земельных участках, находящихся в государственной, частной собственности:</w:t>
      </w:r>
    </w:p>
    <w:p w:rsidR="00925960" w:rsidRPr="00925960" w:rsidRDefault="00925960" w:rsidP="004443D6">
      <w:pPr>
        <w:ind w:firstLine="360"/>
        <w:jc w:val="both"/>
        <w:rPr>
          <w:sz w:val="28"/>
          <w:szCs w:val="28"/>
        </w:rPr>
      </w:pPr>
      <w:r w:rsidRPr="00925960">
        <w:rPr>
          <w:sz w:val="28"/>
          <w:szCs w:val="28"/>
        </w:rPr>
        <w:t>- нестационарных объектов мелкорозничной торговой сети и (или) объектов оказания услуг населению;</w:t>
      </w:r>
    </w:p>
    <w:p w:rsidR="00925960" w:rsidRPr="00925960" w:rsidRDefault="00F4056E" w:rsidP="004443D6">
      <w:pPr>
        <w:ind w:firstLine="360"/>
        <w:jc w:val="both"/>
        <w:rPr>
          <w:sz w:val="28"/>
          <w:szCs w:val="28"/>
        </w:rPr>
      </w:pPr>
      <w:r>
        <w:rPr>
          <w:sz w:val="28"/>
          <w:szCs w:val="28"/>
        </w:rPr>
        <w:t xml:space="preserve">- </w:t>
      </w:r>
      <w:r w:rsidR="00925960" w:rsidRPr="00925960">
        <w:rPr>
          <w:sz w:val="28"/>
          <w:szCs w:val="28"/>
        </w:rPr>
        <w:t>нестационарных торговых объектов для осуществления сезонной торговли, сезонных площадок объектов организации общественного питания;</w:t>
      </w:r>
    </w:p>
    <w:p w:rsidR="00925960" w:rsidRPr="00925960" w:rsidRDefault="00925960" w:rsidP="004443D6">
      <w:pPr>
        <w:ind w:firstLine="360"/>
        <w:jc w:val="both"/>
        <w:rPr>
          <w:sz w:val="28"/>
          <w:szCs w:val="28"/>
        </w:rPr>
      </w:pPr>
      <w:r w:rsidRPr="00925960">
        <w:rPr>
          <w:sz w:val="28"/>
          <w:szCs w:val="28"/>
        </w:rPr>
        <w:t>- стоянок автотранспорта;</w:t>
      </w:r>
    </w:p>
    <w:p w:rsidR="00925960" w:rsidRPr="00925960" w:rsidRDefault="00925960" w:rsidP="004443D6">
      <w:pPr>
        <w:ind w:firstLine="360"/>
        <w:jc w:val="both"/>
        <w:rPr>
          <w:sz w:val="28"/>
          <w:szCs w:val="28"/>
        </w:rPr>
      </w:pPr>
      <w:r w:rsidRPr="00925960">
        <w:rPr>
          <w:sz w:val="28"/>
          <w:szCs w:val="28"/>
        </w:rPr>
        <w:t>- автомобильных моек контейнерного типа;</w:t>
      </w:r>
    </w:p>
    <w:p w:rsidR="00925960" w:rsidRPr="00925960" w:rsidRDefault="00925960" w:rsidP="004443D6">
      <w:pPr>
        <w:ind w:firstLine="360"/>
        <w:jc w:val="both"/>
        <w:rPr>
          <w:sz w:val="28"/>
          <w:szCs w:val="28"/>
        </w:rPr>
      </w:pPr>
      <w:r w:rsidRPr="00925960">
        <w:rPr>
          <w:sz w:val="28"/>
          <w:szCs w:val="28"/>
        </w:rPr>
        <w:t>- пунктов приема вторичного сырья;</w:t>
      </w:r>
    </w:p>
    <w:p w:rsidR="00925960" w:rsidRPr="00925960" w:rsidRDefault="00925960" w:rsidP="004443D6">
      <w:pPr>
        <w:ind w:firstLine="360"/>
        <w:jc w:val="both"/>
        <w:rPr>
          <w:sz w:val="28"/>
          <w:szCs w:val="28"/>
        </w:rPr>
      </w:pPr>
      <w:r w:rsidRPr="00925960">
        <w:rPr>
          <w:sz w:val="28"/>
          <w:szCs w:val="28"/>
        </w:rPr>
        <w:t>- пунктов проката велосипедов, роликов, самокатов и другого спортивного инвентаря;</w:t>
      </w:r>
    </w:p>
    <w:p w:rsidR="00925960" w:rsidRPr="00925960" w:rsidRDefault="00925960" w:rsidP="004443D6">
      <w:pPr>
        <w:ind w:firstLine="360"/>
        <w:jc w:val="both"/>
        <w:rPr>
          <w:sz w:val="28"/>
          <w:szCs w:val="28"/>
        </w:rPr>
      </w:pPr>
      <w:r w:rsidRPr="00925960">
        <w:rPr>
          <w:sz w:val="28"/>
          <w:szCs w:val="28"/>
        </w:rPr>
        <w:t>- платежных терминалов для оплаты услуг и штрафов;</w:t>
      </w:r>
    </w:p>
    <w:p w:rsidR="00925960" w:rsidRPr="00925960" w:rsidRDefault="00925960" w:rsidP="004443D6">
      <w:pPr>
        <w:ind w:firstLine="360"/>
        <w:jc w:val="both"/>
        <w:rPr>
          <w:sz w:val="28"/>
          <w:szCs w:val="28"/>
        </w:rPr>
      </w:pPr>
      <w:r w:rsidRPr="00925960">
        <w:rPr>
          <w:sz w:val="28"/>
          <w:szCs w:val="28"/>
        </w:rPr>
        <w:t xml:space="preserve">- </w:t>
      </w:r>
      <w:proofErr w:type="spellStart"/>
      <w:r w:rsidRPr="00925960">
        <w:rPr>
          <w:sz w:val="28"/>
          <w:szCs w:val="28"/>
        </w:rPr>
        <w:t>водоматов</w:t>
      </w:r>
      <w:proofErr w:type="spellEnd"/>
      <w:r w:rsidRPr="00925960">
        <w:rPr>
          <w:sz w:val="28"/>
          <w:szCs w:val="28"/>
        </w:rPr>
        <w:t>;</w:t>
      </w:r>
    </w:p>
    <w:p w:rsidR="00925960" w:rsidRPr="00925960" w:rsidRDefault="00925960" w:rsidP="004443D6">
      <w:pPr>
        <w:ind w:firstLine="360"/>
        <w:jc w:val="both"/>
        <w:rPr>
          <w:sz w:val="28"/>
          <w:szCs w:val="28"/>
        </w:rPr>
      </w:pPr>
      <w:r w:rsidRPr="00925960">
        <w:rPr>
          <w:sz w:val="28"/>
          <w:szCs w:val="28"/>
        </w:rPr>
        <w:t>- пунктов весового контроля для автомобилей;</w:t>
      </w:r>
    </w:p>
    <w:p w:rsidR="004443D6" w:rsidRDefault="00925960" w:rsidP="004443D6">
      <w:pPr>
        <w:ind w:firstLine="360"/>
        <w:jc w:val="both"/>
        <w:rPr>
          <w:sz w:val="28"/>
          <w:szCs w:val="28"/>
        </w:rPr>
      </w:pPr>
      <w:r w:rsidRPr="00925960">
        <w:rPr>
          <w:sz w:val="28"/>
          <w:szCs w:val="28"/>
        </w:rPr>
        <w:t>-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оборудование площадок для пикников,</w:t>
      </w:r>
    </w:p>
    <w:p w:rsidR="00925960" w:rsidRDefault="00925960" w:rsidP="004443D6">
      <w:pPr>
        <w:ind w:firstLine="360"/>
        <w:jc w:val="both"/>
        <w:rPr>
          <w:sz w:val="28"/>
          <w:szCs w:val="28"/>
        </w:rPr>
      </w:pPr>
      <w:r w:rsidRPr="00925960">
        <w:rPr>
          <w:sz w:val="28"/>
          <w:szCs w:val="28"/>
        </w:rPr>
        <w:t xml:space="preserve"> -</w:t>
      </w:r>
      <w:r w:rsidR="004443D6">
        <w:rPr>
          <w:sz w:val="28"/>
          <w:szCs w:val="28"/>
        </w:rPr>
        <w:t xml:space="preserve">  </w:t>
      </w:r>
      <w:r w:rsidRPr="00925960">
        <w:rPr>
          <w:sz w:val="28"/>
          <w:szCs w:val="28"/>
        </w:rPr>
        <w:t>в случае, если это наносит ущерб окружающей среде и (или) нарушает права и законные интересы иных лиц, а также установленные требования законодательства о градостроительной деятельности, законодательства о защите прав потребителей, законодательства в области обеспечения санитарно-эпидемиологического благополучия населения, законодательства о пожарной безопасности, законодательства о безопасности дорожного движения, законодательства в области охраны окружающей среды, жилищного и земельного законодательства, настоящих Правил.</w:t>
      </w:r>
      <w:r w:rsidR="00EB1C54">
        <w:rPr>
          <w:sz w:val="28"/>
          <w:szCs w:val="28"/>
        </w:rPr>
        <w:t>»</w:t>
      </w:r>
      <w:r w:rsidRPr="00925960">
        <w:rPr>
          <w:sz w:val="28"/>
          <w:szCs w:val="28"/>
        </w:rPr>
        <w:t>;</w:t>
      </w:r>
    </w:p>
    <w:p w:rsidR="00AB776A" w:rsidRPr="00AB776A" w:rsidRDefault="00AB776A" w:rsidP="00AB776A">
      <w:pPr>
        <w:pStyle w:val="aa"/>
        <w:numPr>
          <w:ilvl w:val="0"/>
          <w:numId w:val="13"/>
        </w:numPr>
        <w:jc w:val="both"/>
        <w:rPr>
          <w:sz w:val="28"/>
          <w:szCs w:val="28"/>
        </w:rPr>
      </w:pPr>
      <w:r w:rsidRPr="00AB776A">
        <w:rPr>
          <w:sz w:val="28"/>
          <w:szCs w:val="28"/>
        </w:rPr>
        <w:t>абзац 6 пункта 65 изложить в следующей редакции:</w:t>
      </w:r>
    </w:p>
    <w:p w:rsidR="00AB776A" w:rsidRPr="00AB776A" w:rsidRDefault="00AB776A" w:rsidP="00C26620">
      <w:pPr>
        <w:ind w:firstLine="360"/>
        <w:jc w:val="both"/>
        <w:rPr>
          <w:sz w:val="28"/>
          <w:szCs w:val="28"/>
        </w:rPr>
      </w:pPr>
      <w:r>
        <w:rPr>
          <w:sz w:val="28"/>
          <w:szCs w:val="28"/>
        </w:rPr>
        <w:t>«</w:t>
      </w:r>
      <w:r w:rsidR="00CA55C6">
        <w:rPr>
          <w:sz w:val="28"/>
          <w:szCs w:val="28"/>
        </w:rPr>
        <w:t>Подготовка карты-схемы границ прилегающих территорий осуществляется администрацией Тракторозаводского района города Челябинска с учетом ограничений, установленных Законом Челябинской области «О порядке определения границ прилегающих территорий». Формирование карт-схем границ прилегающих территорий осуществляется с учетом Методических рекомендаций по подготовке карты-схемы границ прилегающей территории, утвержденных решением Челябинской городской Думы от 22.10.2019 № 3/37</w:t>
      </w:r>
      <w:r w:rsidR="007A3041">
        <w:rPr>
          <w:sz w:val="28"/>
          <w:szCs w:val="28"/>
        </w:rPr>
        <w:t>;</w:t>
      </w:r>
      <w:r w:rsidR="00C26620">
        <w:rPr>
          <w:sz w:val="28"/>
          <w:szCs w:val="28"/>
        </w:rPr>
        <w:t>»;</w:t>
      </w:r>
      <w:r w:rsidR="00CA55C6">
        <w:rPr>
          <w:sz w:val="28"/>
          <w:szCs w:val="28"/>
        </w:rPr>
        <w:t xml:space="preserve">  </w:t>
      </w:r>
    </w:p>
    <w:p w:rsidR="00F4056E" w:rsidRPr="007A4EE4" w:rsidRDefault="007A4EE4" w:rsidP="007A4EE4">
      <w:pPr>
        <w:ind w:left="360"/>
        <w:jc w:val="both"/>
        <w:rPr>
          <w:sz w:val="28"/>
          <w:szCs w:val="28"/>
        </w:rPr>
      </w:pPr>
      <w:r>
        <w:rPr>
          <w:sz w:val="28"/>
          <w:szCs w:val="28"/>
        </w:rPr>
        <w:lastRenderedPageBreak/>
        <w:t>1</w:t>
      </w:r>
      <w:r w:rsidR="00673A80">
        <w:rPr>
          <w:sz w:val="28"/>
          <w:szCs w:val="28"/>
        </w:rPr>
        <w:t>4</w:t>
      </w:r>
      <w:r>
        <w:rPr>
          <w:sz w:val="28"/>
          <w:szCs w:val="28"/>
        </w:rPr>
        <w:t>)</w:t>
      </w:r>
      <w:r w:rsidR="00F4056E" w:rsidRPr="007A4EE4">
        <w:rPr>
          <w:sz w:val="28"/>
          <w:szCs w:val="28"/>
        </w:rPr>
        <w:t xml:space="preserve"> пункт 65 дополнить новым абзацем седьмым следующего содержания:</w:t>
      </w:r>
    </w:p>
    <w:p w:rsidR="00F4056E" w:rsidRDefault="0052487F" w:rsidP="0042606F">
      <w:pPr>
        <w:ind w:firstLine="360"/>
        <w:jc w:val="both"/>
        <w:rPr>
          <w:sz w:val="28"/>
          <w:szCs w:val="28"/>
        </w:rPr>
      </w:pPr>
      <w:r>
        <w:rPr>
          <w:sz w:val="28"/>
          <w:szCs w:val="28"/>
        </w:rPr>
        <w:t xml:space="preserve">«В случае возникновения спорной ситуации при определении границ прилегающих территорий способом, предусмотренным подпунктом </w:t>
      </w:r>
      <w:r w:rsidR="0042606F">
        <w:rPr>
          <w:sz w:val="28"/>
          <w:szCs w:val="28"/>
        </w:rPr>
        <w:t xml:space="preserve">                           </w:t>
      </w:r>
      <w:r>
        <w:rPr>
          <w:sz w:val="28"/>
          <w:szCs w:val="28"/>
        </w:rPr>
        <w:t>3) настоящего пункта, администрацией Тракторозаводского района  осуществляется подготовка карты-схемы границ прилегающих территорий.»;</w:t>
      </w:r>
    </w:p>
    <w:p w:rsidR="007A4EE4" w:rsidRPr="0042606F" w:rsidRDefault="0042606F" w:rsidP="0042606F">
      <w:pPr>
        <w:ind w:left="360"/>
        <w:jc w:val="both"/>
        <w:rPr>
          <w:sz w:val="28"/>
          <w:szCs w:val="28"/>
        </w:rPr>
      </w:pPr>
      <w:r>
        <w:rPr>
          <w:sz w:val="28"/>
          <w:szCs w:val="28"/>
        </w:rPr>
        <w:t>1</w:t>
      </w:r>
      <w:r w:rsidR="00673A80">
        <w:rPr>
          <w:sz w:val="28"/>
          <w:szCs w:val="28"/>
        </w:rPr>
        <w:t>5</w:t>
      </w:r>
      <w:r>
        <w:rPr>
          <w:sz w:val="28"/>
          <w:szCs w:val="28"/>
        </w:rPr>
        <w:t>)</w:t>
      </w:r>
      <w:r w:rsidR="00D6763B" w:rsidRPr="0042606F">
        <w:rPr>
          <w:sz w:val="28"/>
          <w:szCs w:val="28"/>
        </w:rPr>
        <w:t xml:space="preserve"> </w:t>
      </w:r>
      <w:r w:rsidR="007A4EE4" w:rsidRPr="0042606F">
        <w:rPr>
          <w:sz w:val="28"/>
          <w:szCs w:val="28"/>
        </w:rPr>
        <w:t>пункт 68 изложить в следующей редакции:</w:t>
      </w:r>
    </w:p>
    <w:p w:rsidR="007A4EE4" w:rsidRPr="007A4EE4" w:rsidRDefault="00D6763B" w:rsidP="007A4EE4">
      <w:pPr>
        <w:jc w:val="both"/>
        <w:rPr>
          <w:sz w:val="28"/>
          <w:szCs w:val="28"/>
        </w:rPr>
      </w:pPr>
      <w:r>
        <w:rPr>
          <w:sz w:val="28"/>
          <w:szCs w:val="28"/>
        </w:rPr>
        <w:t xml:space="preserve">     </w:t>
      </w:r>
      <w:r w:rsidR="00C26620">
        <w:rPr>
          <w:sz w:val="28"/>
          <w:szCs w:val="28"/>
        </w:rPr>
        <w:t>«</w:t>
      </w:r>
      <w:r w:rsidR="007A4EE4" w:rsidRPr="007A4EE4">
        <w:rPr>
          <w:sz w:val="28"/>
          <w:szCs w:val="28"/>
        </w:rPr>
        <w:t>6</w:t>
      </w:r>
      <w:r>
        <w:rPr>
          <w:sz w:val="28"/>
          <w:szCs w:val="28"/>
        </w:rPr>
        <w:t>8</w:t>
      </w:r>
      <w:r w:rsidR="007A4EE4" w:rsidRPr="007A4EE4">
        <w:rPr>
          <w:sz w:val="28"/>
          <w:szCs w:val="28"/>
        </w:rPr>
        <w:t>. Юридические и физические лица, в том числе собственники</w:t>
      </w:r>
      <w:r>
        <w:rPr>
          <w:sz w:val="28"/>
          <w:szCs w:val="28"/>
        </w:rPr>
        <w:t xml:space="preserve"> </w:t>
      </w:r>
      <w:r w:rsidR="007A4EE4" w:rsidRPr="007A4EE4">
        <w:rPr>
          <w:sz w:val="28"/>
          <w:szCs w:val="28"/>
        </w:rPr>
        <w:t xml:space="preserve">индивидуальных жилых домов, индивидуальные предприниматели, проживающие или пребывающие на территории города Челябинска, обеспечивают содержание отведенной и прилегающей территории, объектов и элементов благоустройства в соответствии с </w:t>
      </w:r>
      <w:r>
        <w:rPr>
          <w:sz w:val="28"/>
          <w:szCs w:val="28"/>
        </w:rPr>
        <w:t>Правилами благоустройства территории города Челябинска и Тракторозаводского района города Челябинска</w:t>
      </w:r>
      <w:r w:rsidR="007A4EE4" w:rsidRPr="007A4EE4">
        <w:rPr>
          <w:sz w:val="28"/>
          <w:szCs w:val="28"/>
        </w:rPr>
        <w:t>.</w:t>
      </w:r>
      <w:r w:rsidR="00C26620">
        <w:rPr>
          <w:sz w:val="28"/>
          <w:szCs w:val="28"/>
        </w:rPr>
        <w:t>»</w:t>
      </w:r>
      <w:r w:rsidR="007A4EE4" w:rsidRPr="007A4EE4">
        <w:rPr>
          <w:sz w:val="28"/>
          <w:szCs w:val="28"/>
        </w:rPr>
        <w:t>;</w:t>
      </w:r>
    </w:p>
    <w:p w:rsidR="0052487F" w:rsidRPr="0042606F" w:rsidRDefault="0042606F" w:rsidP="0042606F">
      <w:pPr>
        <w:ind w:left="360"/>
        <w:jc w:val="both"/>
        <w:rPr>
          <w:sz w:val="28"/>
          <w:szCs w:val="28"/>
        </w:rPr>
      </w:pPr>
      <w:r>
        <w:rPr>
          <w:sz w:val="28"/>
          <w:szCs w:val="28"/>
        </w:rPr>
        <w:t>1</w:t>
      </w:r>
      <w:r w:rsidR="00673A80">
        <w:rPr>
          <w:sz w:val="28"/>
          <w:szCs w:val="28"/>
        </w:rPr>
        <w:t>6</w:t>
      </w:r>
      <w:r>
        <w:rPr>
          <w:sz w:val="28"/>
          <w:szCs w:val="28"/>
        </w:rPr>
        <w:t>)</w:t>
      </w:r>
      <w:r w:rsidR="0052487F" w:rsidRPr="0042606F">
        <w:rPr>
          <w:sz w:val="28"/>
          <w:szCs w:val="28"/>
        </w:rPr>
        <w:t xml:space="preserve"> абзац первый подпункта 1) пункта 70 изложить в следующей редакции:</w:t>
      </w:r>
    </w:p>
    <w:p w:rsidR="0052487F" w:rsidRDefault="00C26620" w:rsidP="0042606F">
      <w:pPr>
        <w:ind w:firstLine="360"/>
        <w:jc w:val="both"/>
        <w:rPr>
          <w:sz w:val="28"/>
          <w:szCs w:val="28"/>
        </w:rPr>
      </w:pPr>
      <w:r>
        <w:rPr>
          <w:sz w:val="28"/>
          <w:szCs w:val="28"/>
        </w:rPr>
        <w:t>«</w:t>
      </w:r>
      <w:r w:rsidR="0052487F" w:rsidRPr="0052487F">
        <w:rPr>
          <w:sz w:val="28"/>
          <w:szCs w:val="28"/>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других объектов), объектов развозной торговли, гаражей, расположенных</w:t>
      </w:r>
      <w:r>
        <w:rPr>
          <w:sz w:val="28"/>
          <w:szCs w:val="28"/>
        </w:rPr>
        <w:t>:»</w:t>
      </w:r>
      <w:r w:rsidR="0052487F" w:rsidRPr="0052487F">
        <w:rPr>
          <w:sz w:val="28"/>
          <w:szCs w:val="28"/>
        </w:rPr>
        <w:t>;</w:t>
      </w:r>
    </w:p>
    <w:p w:rsidR="0052487F" w:rsidRPr="0042606F" w:rsidRDefault="0042606F" w:rsidP="0042606F">
      <w:pPr>
        <w:ind w:left="360"/>
        <w:jc w:val="both"/>
        <w:rPr>
          <w:sz w:val="28"/>
          <w:szCs w:val="28"/>
        </w:rPr>
      </w:pPr>
      <w:r>
        <w:rPr>
          <w:sz w:val="28"/>
          <w:szCs w:val="28"/>
        </w:rPr>
        <w:t>1</w:t>
      </w:r>
      <w:r w:rsidR="00673A80">
        <w:rPr>
          <w:sz w:val="28"/>
          <w:szCs w:val="28"/>
        </w:rPr>
        <w:t>7</w:t>
      </w:r>
      <w:r>
        <w:rPr>
          <w:sz w:val="28"/>
          <w:szCs w:val="28"/>
        </w:rPr>
        <w:t>)</w:t>
      </w:r>
      <w:r w:rsidR="00730F02" w:rsidRPr="0042606F">
        <w:rPr>
          <w:sz w:val="28"/>
          <w:szCs w:val="28"/>
        </w:rPr>
        <w:t xml:space="preserve"> </w:t>
      </w:r>
      <w:r w:rsidR="00921EBC" w:rsidRPr="0042606F">
        <w:rPr>
          <w:sz w:val="28"/>
          <w:szCs w:val="28"/>
        </w:rPr>
        <w:t>подпункт</w:t>
      </w:r>
      <w:r w:rsidR="00730F02" w:rsidRPr="0042606F">
        <w:rPr>
          <w:sz w:val="28"/>
          <w:szCs w:val="28"/>
        </w:rPr>
        <w:t xml:space="preserve"> 1</w:t>
      </w:r>
      <w:r w:rsidR="00921EBC" w:rsidRPr="0042606F">
        <w:rPr>
          <w:sz w:val="28"/>
          <w:szCs w:val="28"/>
        </w:rPr>
        <w:t>5) пункта 72 изложить в следующей редакции:</w:t>
      </w:r>
    </w:p>
    <w:p w:rsidR="00921EBC" w:rsidRPr="00921EBC" w:rsidRDefault="00921EBC" w:rsidP="00921EBC">
      <w:pPr>
        <w:jc w:val="both"/>
        <w:rPr>
          <w:sz w:val="28"/>
          <w:szCs w:val="28"/>
        </w:rPr>
      </w:pPr>
      <w:r>
        <w:rPr>
          <w:sz w:val="28"/>
          <w:szCs w:val="28"/>
        </w:rPr>
        <w:t xml:space="preserve">   </w:t>
      </w:r>
      <w:r w:rsidR="0042606F">
        <w:rPr>
          <w:sz w:val="28"/>
          <w:szCs w:val="28"/>
        </w:rPr>
        <w:t xml:space="preserve"> </w:t>
      </w:r>
      <w:r>
        <w:rPr>
          <w:sz w:val="28"/>
          <w:szCs w:val="28"/>
        </w:rPr>
        <w:t xml:space="preserve">«15) </w:t>
      </w:r>
      <w:r w:rsidRPr="00921EBC">
        <w:rPr>
          <w:sz w:val="28"/>
          <w:szCs w:val="28"/>
        </w:rPr>
        <w:t>на газонной части, расположенной в пределах придомовой территории вдоль многоквартирных домов, - организации, осуществляющие управление/эксплу</w:t>
      </w:r>
      <w:r>
        <w:rPr>
          <w:sz w:val="28"/>
          <w:szCs w:val="28"/>
        </w:rPr>
        <w:t>атацию многоквартирными домами;»</w:t>
      </w:r>
      <w:r w:rsidRPr="00921EBC">
        <w:rPr>
          <w:sz w:val="28"/>
          <w:szCs w:val="28"/>
        </w:rPr>
        <w:t>;</w:t>
      </w:r>
    </w:p>
    <w:p w:rsidR="00D6763B" w:rsidRPr="0042606F" w:rsidRDefault="0042606F" w:rsidP="0042606F">
      <w:pPr>
        <w:ind w:left="360"/>
        <w:jc w:val="both"/>
        <w:rPr>
          <w:sz w:val="28"/>
          <w:szCs w:val="28"/>
        </w:rPr>
      </w:pPr>
      <w:r>
        <w:rPr>
          <w:sz w:val="28"/>
          <w:szCs w:val="28"/>
        </w:rPr>
        <w:t>1</w:t>
      </w:r>
      <w:r w:rsidR="00673A80">
        <w:rPr>
          <w:sz w:val="28"/>
          <w:szCs w:val="28"/>
        </w:rPr>
        <w:t>8</w:t>
      </w:r>
      <w:r>
        <w:rPr>
          <w:sz w:val="28"/>
          <w:szCs w:val="28"/>
        </w:rPr>
        <w:t>)</w:t>
      </w:r>
      <w:r w:rsidR="00D6763B" w:rsidRPr="0042606F">
        <w:rPr>
          <w:sz w:val="28"/>
          <w:szCs w:val="28"/>
        </w:rPr>
        <w:t xml:space="preserve"> </w:t>
      </w:r>
      <w:r w:rsidR="00921EBC" w:rsidRPr="0042606F">
        <w:rPr>
          <w:sz w:val="28"/>
          <w:szCs w:val="28"/>
        </w:rPr>
        <w:t>в подпункте 1) пункта 73 слова «дворовых территорий» исключить;</w:t>
      </w:r>
    </w:p>
    <w:p w:rsidR="00730F02" w:rsidRPr="0042606F" w:rsidRDefault="0042606F" w:rsidP="0042606F">
      <w:pPr>
        <w:ind w:left="360"/>
        <w:jc w:val="both"/>
        <w:rPr>
          <w:sz w:val="28"/>
          <w:szCs w:val="28"/>
        </w:rPr>
      </w:pPr>
      <w:r>
        <w:rPr>
          <w:sz w:val="28"/>
          <w:szCs w:val="28"/>
        </w:rPr>
        <w:t>1</w:t>
      </w:r>
      <w:r w:rsidR="00673A80">
        <w:rPr>
          <w:sz w:val="28"/>
          <w:szCs w:val="28"/>
        </w:rPr>
        <w:t>9</w:t>
      </w:r>
      <w:r>
        <w:rPr>
          <w:sz w:val="28"/>
          <w:szCs w:val="28"/>
        </w:rPr>
        <w:t>)</w:t>
      </w:r>
      <w:r w:rsidR="00730F02" w:rsidRPr="0042606F">
        <w:rPr>
          <w:sz w:val="28"/>
          <w:szCs w:val="28"/>
        </w:rPr>
        <w:t xml:space="preserve"> в пункте 74: </w:t>
      </w:r>
    </w:p>
    <w:p w:rsidR="00730F02" w:rsidRDefault="00C26620" w:rsidP="004443D6">
      <w:pPr>
        <w:jc w:val="both"/>
        <w:rPr>
          <w:sz w:val="28"/>
          <w:szCs w:val="28"/>
        </w:rPr>
      </w:pPr>
      <w:r>
        <w:rPr>
          <w:sz w:val="28"/>
          <w:szCs w:val="28"/>
        </w:rPr>
        <w:t xml:space="preserve">      </w:t>
      </w:r>
      <w:r w:rsidR="00730F02">
        <w:rPr>
          <w:sz w:val="28"/>
          <w:szCs w:val="28"/>
        </w:rPr>
        <w:t>в подпункте 1) слова «дворовых территорий» заменить словами «придомовых территорий»;</w:t>
      </w:r>
    </w:p>
    <w:p w:rsidR="00CF5D8E" w:rsidRDefault="00C26620" w:rsidP="004443D6">
      <w:pPr>
        <w:jc w:val="both"/>
        <w:rPr>
          <w:sz w:val="28"/>
          <w:szCs w:val="28"/>
        </w:rPr>
      </w:pPr>
      <w:r>
        <w:rPr>
          <w:sz w:val="28"/>
          <w:szCs w:val="28"/>
        </w:rPr>
        <w:t xml:space="preserve">      </w:t>
      </w:r>
      <w:r w:rsidR="005A6D3C">
        <w:rPr>
          <w:sz w:val="28"/>
          <w:szCs w:val="28"/>
        </w:rPr>
        <w:t>абзац 2 подпункта</w:t>
      </w:r>
      <w:r w:rsidR="00730F02">
        <w:rPr>
          <w:sz w:val="28"/>
          <w:szCs w:val="28"/>
        </w:rPr>
        <w:t xml:space="preserve"> 11) </w:t>
      </w:r>
      <w:r w:rsidR="005A6D3C">
        <w:rPr>
          <w:sz w:val="28"/>
          <w:szCs w:val="28"/>
        </w:rPr>
        <w:t xml:space="preserve">изложить в </w:t>
      </w:r>
      <w:r w:rsidR="00CF5D8E">
        <w:rPr>
          <w:sz w:val="28"/>
          <w:szCs w:val="28"/>
        </w:rPr>
        <w:t>следующей редакции:</w:t>
      </w:r>
    </w:p>
    <w:p w:rsidR="00730F02" w:rsidRDefault="00CF5D8E" w:rsidP="00730F02">
      <w:pPr>
        <w:ind w:firstLine="360"/>
        <w:jc w:val="both"/>
        <w:rPr>
          <w:sz w:val="28"/>
          <w:szCs w:val="28"/>
        </w:rPr>
      </w:pPr>
      <w:r>
        <w:rPr>
          <w:sz w:val="28"/>
          <w:szCs w:val="28"/>
        </w:rPr>
        <w:t xml:space="preserve">«Администрация Тракторозаводского района осуществляет согласование </w:t>
      </w:r>
      <w:r w:rsidR="00673A80">
        <w:rPr>
          <w:sz w:val="28"/>
          <w:szCs w:val="28"/>
        </w:rPr>
        <w:t>ограничения движения на квартальных проездах и проездах к придомовым территориям.</w:t>
      </w:r>
      <w:r w:rsidR="00730F02">
        <w:rPr>
          <w:sz w:val="28"/>
          <w:szCs w:val="28"/>
        </w:rPr>
        <w:t>»;</w:t>
      </w:r>
    </w:p>
    <w:p w:rsidR="008E1EE8" w:rsidRPr="00673A80" w:rsidRDefault="00673A80" w:rsidP="00673A80">
      <w:pPr>
        <w:ind w:left="360"/>
        <w:jc w:val="both"/>
        <w:rPr>
          <w:sz w:val="28"/>
          <w:szCs w:val="28"/>
        </w:rPr>
      </w:pPr>
      <w:r>
        <w:rPr>
          <w:sz w:val="28"/>
          <w:szCs w:val="28"/>
        </w:rPr>
        <w:t>20)</w:t>
      </w:r>
      <w:r w:rsidR="00D30AA7">
        <w:rPr>
          <w:sz w:val="28"/>
          <w:szCs w:val="28"/>
        </w:rPr>
        <w:t xml:space="preserve"> </w:t>
      </w:r>
      <w:r w:rsidR="006032A0" w:rsidRPr="00673A80">
        <w:rPr>
          <w:sz w:val="28"/>
          <w:szCs w:val="28"/>
        </w:rPr>
        <w:t>пункт 114 дополнить абзацем третьим следующего содержания:</w:t>
      </w:r>
    </w:p>
    <w:p w:rsidR="008E1EE8" w:rsidRDefault="00C26620" w:rsidP="0042606F">
      <w:pPr>
        <w:ind w:firstLine="360"/>
        <w:jc w:val="both"/>
        <w:rPr>
          <w:sz w:val="28"/>
          <w:szCs w:val="28"/>
        </w:rPr>
      </w:pPr>
      <w:r>
        <w:rPr>
          <w:sz w:val="28"/>
          <w:szCs w:val="28"/>
        </w:rPr>
        <w:t>«</w:t>
      </w:r>
      <w:r w:rsidR="00E93694" w:rsidRPr="00E93694">
        <w:rPr>
          <w:sz w:val="28"/>
          <w:szCs w:val="28"/>
        </w:rPr>
        <w:t>При организации парковки автотранспорта в случаях, предусмотренных настоящим пунктом, выделяется не менее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3E0959">
        <w:rPr>
          <w:sz w:val="28"/>
          <w:szCs w:val="28"/>
        </w:rPr>
        <w:t>становлен опознавательный знак «Инвалид»</w:t>
      </w:r>
      <w:r w:rsidR="00E93694" w:rsidRPr="00E93694">
        <w:rPr>
          <w:sz w:val="28"/>
          <w:szCs w:val="28"/>
        </w:rPr>
        <w:t>. Порядок</w:t>
      </w:r>
      <w:r w:rsidR="003E0959">
        <w:rPr>
          <w:sz w:val="28"/>
          <w:szCs w:val="28"/>
        </w:rPr>
        <w:t xml:space="preserve"> выдачи опознавательного знака «Инвалид»</w:t>
      </w:r>
      <w:r w:rsidR="00E93694" w:rsidRPr="00E93694">
        <w:rPr>
          <w:sz w:val="28"/>
          <w:szCs w:val="28"/>
        </w:rPr>
        <w:t xml:space="preserve">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r>
        <w:rPr>
          <w:sz w:val="28"/>
          <w:szCs w:val="28"/>
        </w:rPr>
        <w:t>»</w:t>
      </w:r>
      <w:r w:rsidR="00E93694" w:rsidRPr="00E93694">
        <w:rPr>
          <w:sz w:val="28"/>
          <w:szCs w:val="28"/>
        </w:rPr>
        <w:t>;</w:t>
      </w:r>
    </w:p>
    <w:p w:rsidR="00E11F6F" w:rsidRPr="00673A80" w:rsidRDefault="00673A80" w:rsidP="00673A80">
      <w:pPr>
        <w:pStyle w:val="aa"/>
        <w:numPr>
          <w:ilvl w:val="0"/>
          <w:numId w:val="15"/>
        </w:numPr>
        <w:jc w:val="both"/>
        <w:rPr>
          <w:sz w:val="28"/>
          <w:szCs w:val="28"/>
        </w:rPr>
      </w:pPr>
      <w:r>
        <w:rPr>
          <w:sz w:val="28"/>
          <w:szCs w:val="28"/>
        </w:rPr>
        <w:t xml:space="preserve"> </w:t>
      </w:r>
      <w:r w:rsidR="00E11F6F" w:rsidRPr="00673A80">
        <w:rPr>
          <w:sz w:val="28"/>
          <w:szCs w:val="28"/>
        </w:rPr>
        <w:t>пункт 126 исключить;</w:t>
      </w:r>
    </w:p>
    <w:p w:rsidR="00E11F6F" w:rsidRPr="00673A80" w:rsidRDefault="00E11F6F" w:rsidP="00673A80">
      <w:pPr>
        <w:pStyle w:val="aa"/>
        <w:numPr>
          <w:ilvl w:val="0"/>
          <w:numId w:val="15"/>
        </w:numPr>
        <w:jc w:val="both"/>
        <w:rPr>
          <w:sz w:val="28"/>
          <w:szCs w:val="28"/>
        </w:rPr>
      </w:pPr>
      <w:r w:rsidRPr="00673A80">
        <w:rPr>
          <w:sz w:val="28"/>
          <w:szCs w:val="28"/>
        </w:rPr>
        <w:t xml:space="preserve"> абзац второй пункта 140 изложить в следующей редакции:</w:t>
      </w:r>
    </w:p>
    <w:p w:rsidR="00E11F6F" w:rsidRPr="00E11F6F" w:rsidRDefault="00E11F6F" w:rsidP="00EB1C54">
      <w:pPr>
        <w:ind w:firstLine="360"/>
        <w:jc w:val="both"/>
        <w:rPr>
          <w:sz w:val="28"/>
          <w:szCs w:val="28"/>
        </w:rPr>
      </w:pPr>
      <w:r>
        <w:rPr>
          <w:sz w:val="28"/>
          <w:szCs w:val="28"/>
        </w:rPr>
        <w:t>«</w:t>
      </w:r>
      <w:r w:rsidRPr="00E11F6F">
        <w:rPr>
          <w:sz w:val="28"/>
          <w:szCs w:val="28"/>
        </w:rPr>
        <w:t xml:space="preserve">Создание и содержание контейнерных площадок для накопления ТКО, образующихся в многоквартирных домовладениях, осуществляют </w:t>
      </w:r>
      <w:r w:rsidRPr="00E11F6F">
        <w:rPr>
          <w:sz w:val="28"/>
          <w:szCs w:val="28"/>
        </w:rPr>
        <w:lastRenderedPageBreak/>
        <w:t>собственники помещений в многоквартирном доме (организации, обслуживающие жилищный фонд, если собственниками заключен договор на управление/эксплуатацию многоквартирным домом):</w:t>
      </w:r>
    </w:p>
    <w:p w:rsidR="00E11F6F" w:rsidRPr="00E11F6F" w:rsidRDefault="00E11F6F" w:rsidP="00EB1C54">
      <w:pPr>
        <w:ind w:firstLine="360"/>
        <w:jc w:val="both"/>
        <w:rPr>
          <w:sz w:val="28"/>
          <w:szCs w:val="28"/>
        </w:rPr>
      </w:pPr>
      <w:r w:rsidRPr="00E11F6F">
        <w:rPr>
          <w:sz w:val="28"/>
          <w:szCs w:val="28"/>
        </w:rPr>
        <w:t>1) на придомовых территориях, вне зависимости от постановки данного земельного участка на кадастровый учет;</w:t>
      </w:r>
    </w:p>
    <w:p w:rsidR="00E11F6F" w:rsidRPr="00E11F6F" w:rsidRDefault="00E11F6F" w:rsidP="00EB1C54">
      <w:pPr>
        <w:ind w:firstLine="360"/>
        <w:jc w:val="both"/>
        <w:rPr>
          <w:sz w:val="28"/>
          <w:szCs w:val="28"/>
        </w:rPr>
      </w:pPr>
      <w:r w:rsidRPr="00E11F6F">
        <w:rPr>
          <w:sz w:val="28"/>
          <w:szCs w:val="28"/>
        </w:rPr>
        <w:t>2) на земельных участках, входящих в состав общего имущества собственников помещений в многоквартирном доме;</w:t>
      </w:r>
    </w:p>
    <w:p w:rsidR="00E11F6F" w:rsidRPr="00E11F6F" w:rsidRDefault="00E11F6F" w:rsidP="00EB1C54">
      <w:pPr>
        <w:ind w:firstLine="360"/>
        <w:jc w:val="both"/>
        <w:rPr>
          <w:sz w:val="28"/>
          <w:szCs w:val="28"/>
        </w:rPr>
      </w:pPr>
      <w:r w:rsidRPr="00E11F6F">
        <w:rPr>
          <w:sz w:val="28"/>
          <w:szCs w:val="28"/>
        </w:rPr>
        <w:t>3) на земельных участках, находящихся в муниципальной собственности, и земельных участках, государственная собственность на которые не разграничена, на основании разрешения на использование земель или земельных участков, находящихся в муниципальной собственности города Челябинска, без предоставления земельных участков и установления сервитута, публичного сервитута в порядке, установленном правовым актом Администрации города Челябинска.</w:t>
      </w:r>
      <w:r w:rsidR="00C26620">
        <w:rPr>
          <w:sz w:val="28"/>
          <w:szCs w:val="28"/>
        </w:rPr>
        <w:t>»</w:t>
      </w:r>
      <w:r w:rsidRPr="00E11F6F">
        <w:rPr>
          <w:sz w:val="28"/>
          <w:szCs w:val="28"/>
        </w:rPr>
        <w:t>.</w:t>
      </w:r>
    </w:p>
    <w:p w:rsidR="00480D8B" w:rsidRDefault="00480D8B" w:rsidP="00E93694">
      <w:pPr>
        <w:jc w:val="both"/>
        <w:rPr>
          <w:sz w:val="28"/>
          <w:szCs w:val="28"/>
        </w:rPr>
      </w:pPr>
      <w:r>
        <w:rPr>
          <w:sz w:val="28"/>
          <w:szCs w:val="28"/>
        </w:rPr>
        <w:tab/>
      </w:r>
      <w:r w:rsidR="0042606F">
        <w:rPr>
          <w:sz w:val="28"/>
          <w:szCs w:val="28"/>
        </w:rPr>
        <w:t>2</w:t>
      </w:r>
      <w:r w:rsidR="00673A80">
        <w:rPr>
          <w:sz w:val="28"/>
          <w:szCs w:val="28"/>
        </w:rPr>
        <w:t>3</w:t>
      </w:r>
      <w:r>
        <w:rPr>
          <w:sz w:val="28"/>
          <w:szCs w:val="28"/>
        </w:rPr>
        <w:t>) в пункте 161 слова «утверждаемого заместителем Главы города по городской среде» заменить словами «утверждаемого начальником Управления благоустройства»;</w:t>
      </w:r>
    </w:p>
    <w:p w:rsidR="00480D8B" w:rsidRDefault="00480D8B" w:rsidP="00E93694">
      <w:pPr>
        <w:jc w:val="both"/>
        <w:rPr>
          <w:sz w:val="28"/>
          <w:szCs w:val="28"/>
        </w:rPr>
      </w:pPr>
      <w:r>
        <w:rPr>
          <w:sz w:val="28"/>
          <w:szCs w:val="28"/>
        </w:rPr>
        <w:tab/>
      </w:r>
      <w:r w:rsidR="0042606F">
        <w:rPr>
          <w:sz w:val="28"/>
          <w:szCs w:val="28"/>
        </w:rPr>
        <w:t>2</w:t>
      </w:r>
      <w:r w:rsidR="00673A80">
        <w:rPr>
          <w:sz w:val="28"/>
          <w:szCs w:val="28"/>
        </w:rPr>
        <w:t>4</w:t>
      </w:r>
      <w:r>
        <w:rPr>
          <w:sz w:val="28"/>
          <w:szCs w:val="28"/>
        </w:rPr>
        <w:t>) в пункте 242 слово «школ» заменить словами «образовательных учреждений»;</w:t>
      </w:r>
    </w:p>
    <w:p w:rsidR="00BE6DE4" w:rsidRPr="001E7F74" w:rsidRDefault="001E7F74" w:rsidP="001E7F74">
      <w:pPr>
        <w:jc w:val="both"/>
        <w:rPr>
          <w:sz w:val="28"/>
          <w:szCs w:val="28"/>
        </w:rPr>
      </w:pPr>
      <w:r>
        <w:rPr>
          <w:sz w:val="28"/>
          <w:szCs w:val="28"/>
        </w:rPr>
        <w:t xml:space="preserve">       </w:t>
      </w:r>
      <w:r w:rsidR="0042606F">
        <w:rPr>
          <w:sz w:val="28"/>
          <w:szCs w:val="28"/>
        </w:rPr>
        <w:t xml:space="preserve"> </w:t>
      </w:r>
      <w:r>
        <w:rPr>
          <w:sz w:val="28"/>
          <w:szCs w:val="28"/>
        </w:rPr>
        <w:t xml:space="preserve"> </w:t>
      </w:r>
      <w:r w:rsidR="0042606F" w:rsidRPr="00D30AA7">
        <w:rPr>
          <w:sz w:val="28"/>
          <w:szCs w:val="28"/>
        </w:rPr>
        <w:t>2</w:t>
      </w:r>
      <w:r w:rsidR="00673A80" w:rsidRPr="00D30AA7">
        <w:rPr>
          <w:sz w:val="28"/>
          <w:szCs w:val="28"/>
        </w:rPr>
        <w:t>5</w:t>
      </w:r>
      <w:r w:rsidRPr="00D30AA7">
        <w:rPr>
          <w:sz w:val="28"/>
          <w:szCs w:val="28"/>
        </w:rPr>
        <w:t>)</w:t>
      </w:r>
      <w:r w:rsidR="007A542E">
        <w:rPr>
          <w:sz w:val="28"/>
          <w:szCs w:val="28"/>
        </w:rPr>
        <w:t xml:space="preserve"> </w:t>
      </w:r>
      <w:r w:rsidR="00BE6DE4" w:rsidRPr="001E7F74">
        <w:rPr>
          <w:sz w:val="28"/>
          <w:szCs w:val="28"/>
        </w:rPr>
        <w:t xml:space="preserve">пункт 259.1 раздела 13 главы </w:t>
      </w:r>
      <w:r w:rsidR="00BE6DE4" w:rsidRPr="001E7F74">
        <w:rPr>
          <w:sz w:val="28"/>
          <w:szCs w:val="28"/>
          <w:lang w:val="en-US"/>
        </w:rPr>
        <w:t>V</w:t>
      </w:r>
      <w:r w:rsidR="00BE6DE4" w:rsidRPr="001E7F74">
        <w:rPr>
          <w:sz w:val="28"/>
          <w:szCs w:val="28"/>
        </w:rPr>
        <w:t xml:space="preserve"> «Требования к содержанию и внешнему виду зданий, сооружений, объектов благоустройства» изложить в следующей редакции:</w:t>
      </w:r>
    </w:p>
    <w:p w:rsidR="00EC35B5" w:rsidRPr="00EC35B5" w:rsidRDefault="00EC35B5" w:rsidP="00EC35B5">
      <w:pPr>
        <w:jc w:val="both"/>
        <w:rPr>
          <w:sz w:val="28"/>
          <w:szCs w:val="28"/>
        </w:rPr>
      </w:pPr>
      <w:r>
        <w:rPr>
          <w:sz w:val="28"/>
          <w:szCs w:val="28"/>
        </w:rPr>
        <w:t xml:space="preserve">       « 258.1.Использование уличного искусства на территории района должно быть согласовано с </w:t>
      </w:r>
      <w:r w:rsidR="00673A80">
        <w:rPr>
          <w:sz w:val="28"/>
          <w:szCs w:val="28"/>
        </w:rPr>
        <w:t xml:space="preserve">Управлением </w:t>
      </w:r>
      <w:bookmarkStart w:id="0" w:name="_GoBack"/>
      <w:bookmarkEnd w:id="0"/>
      <w:r>
        <w:rPr>
          <w:sz w:val="28"/>
          <w:szCs w:val="28"/>
        </w:rPr>
        <w:t>АГП.</w:t>
      </w:r>
      <w:r w:rsidR="00D30AA7">
        <w:rPr>
          <w:sz w:val="28"/>
          <w:szCs w:val="28"/>
        </w:rPr>
        <w:t>»;</w:t>
      </w:r>
      <w:r w:rsidR="00FD7675">
        <w:rPr>
          <w:sz w:val="28"/>
          <w:szCs w:val="28"/>
        </w:rPr>
        <w:t xml:space="preserve"> </w:t>
      </w:r>
    </w:p>
    <w:p w:rsidR="00B37402" w:rsidRPr="00EC35B5" w:rsidRDefault="00EC35B5" w:rsidP="00EC35B5">
      <w:pPr>
        <w:jc w:val="both"/>
        <w:rPr>
          <w:sz w:val="28"/>
          <w:szCs w:val="28"/>
        </w:rPr>
      </w:pPr>
      <w:r>
        <w:rPr>
          <w:sz w:val="28"/>
          <w:szCs w:val="28"/>
        </w:rPr>
        <w:t xml:space="preserve">        </w:t>
      </w:r>
      <w:r w:rsidR="0042606F">
        <w:rPr>
          <w:sz w:val="28"/>
          <w:szCs w:val="28"/>
        </w:rPr>
        <w:t>2</w:t>
      </w:r>
      <w:r w:rsidR="00673A80">
        <w:rPr>
          <w:sz w:val="28"/>
          <w:szCs w:val="28"/>
        </w:rPr>
        <w:t>6</w:t>
      </w:r>
      <w:r w:rsidR="0042606F">
        <w:rPr>
          <w:sz w:val="28"/>
          <w:szCs w:val="28"/>
        </w:rPr>
        <w:t xml:space="preserve">) </w:t>
      </w:r>
      <w:r w:rsidR="00B37402" w:rsidRPr="00EC35B5">
        <w:rPr>
          <w:sz w:val="28"/>
          <w:szCs w:val="28"/>
        </w:rPr>
        <w:t xml:space="preserve">дополнить главу </w:t>
      </w:r>
      <w:r w:rsidR="00B37402" w:rsidRPr="00EC35B5">
        <w:rPr>
          <w:sz w:val="28"/>
          <w:szCs w:val="28"/>
          <w:lang w:val="en-US"/>
        </w:rPr>
        <w:t>V</w:t>
      </w:r>
      <w:r w:rsidR="00B37402" w:rsidRPr="00EC35B5">
        <w:rPr>
          <w:sz w:val="28"/>
          <w:szCs w:val="28"/>
        </w:rPr>
        <w:t xml:space="preserve"> «Требования к содержанию и внешнему виду зданий, сооружений, объектов благоустройства</w:t>
      </w:r>
      <w:r w:rsidR="00FD7675">
        <w:rPr>
          <w:sz w:val="28"/>
          <w:szCs w:val="28"/>
        </w:rPr>
        <w:t xml:space="preserve">» разделами: </w:t>
      </w:r>
      <w:r w:rsidR="00B37402" w:rsidRPr="00EC35B5">
        <w:rPr>
          <w:sz w:val="28"/>
          <w:szCs w:val="28"/>
        </w:rPr>
        <w:t>14</w:t>
      </w:r>
      <w:r w:rsidR="00FD7675">
        <w:rPr>
          <w:sz w:val="28"/>
          <w:szCs w:val="28"/>
        </w:rPr>
        <w:t xml:space="preserve"> и 15</w:t>
      </w:r>
      <w:r w:rsidR="00B37402" w:rsidRPr="00EC35B5">
        <w:rPr>
          <w:sz w:val="28"/>
          <w:szCs w:val="28"/>
        </w:rPr>
        <w:t xml:space="preserve"> следующего содержа</w:t>
      </w:r>
      <w:r w:rsidR="00BE6DE4" w:rsidRPr="00EC35B5">
        <w:rPr>
          <w:sz w:val="28"/>
          <w:szCs w:val="28"/>
        </w:rPr>
        <w:t>н</w:t>
      </w:r>
      <w:r w:rsidR="00B37402" w:rsidRPr="00EC35B5">
        <w:rPr>
          <w:sz w:val="28"/>
          <w:szCs w:val="28"/>
        </w:rPr>
        <w:t>ия</w:t>
      </w:r>
      <w:r w:rsidR="00BE6DE4" w:rsidRPr="00EC35B5">
        <w:rPr>
          <w:sz w:val="28"/>
          <w:szCs w:val="28"/>
        </w:rPr>
        <w:t>:</w:t>
      </w:r>
    </w:p>
    <w:p w:rsidR="00BE6DE4" w:rsidRDefault="00D30AA7" w:rsidP="00BE6DE4">
      <w:pPr>
        <w:ind w:firstLine="360"/>
        <w:jc w:val="both"/>
        <w:rPr>
          <w:sz w:val="28"/>
          <w:szCs w:val="28"/>
        </w:rPr>
      </w:pPr>
      <w:r>
        <w:rPr>
          <w:sz w:val="28"/>
          <w:szCs w:val="28"/>
        </w:rPr>
        <w:t xml:space="preserve">   </w:t>
      </w:r>
      <w:r w:rsidR="00BE6DE4">
        <w:rPr>
          <w:sz w:val="28"/>
          <w:szCs w:val="28"/>
        </w:rPr>
        <w:t>«</w:t>
      </w:r>
      <w:r w:rsidR="00FD7675">
        <w:rPr>
          <w:sz w:val="28"/>
          <w:szCs w:val="28"/>
        </w:rPr>
        <w:t>Раздел 14</w:t>
      </w:r>
      <w:r w:rsidR="00BE6DE4">
        <w:rPr>
          <w:sz w:val="28"/>
          <w:szCs w:val="28"/>
        </w:rPr>
        <w:t xml:space="preserve">. Нестационарные торговые объекты </w:t>
      </w:r>
    </w:p>
    <w:p w:rsidR="00EC35B5" w:rsidRDefault="00D30AA7" w:rsidP="00BE6DE4">
      <w:pPr>
        <w:ind w:firstLine="360"/>
        <w:jc w:val="both"/>
        <w:rPr>
          <w:sz w:val="28"/>
          <w:szCs w:val="28"/>
        </w:rPr>
      </w:pPr>
      <w:r>
        <w:rPr>
          <w:sz w:val="28"/>
          <w:szCs w:val="28"/>
        </w:rPr>
        <w:t xml:space="preserve">    </w:t>
      </w:r>
      <w:r w:rsidR="00EC35B5">
        <w:rPr>
          <w:sz w:val="28"/>
          <w:szCs w:val="28"/>
        </w:rPr>
        <w:t>258.2. Требования к размещению и внешнему виду нестационарных торговых объектов устанавливаются муниципальными правовыми актами города Челябинска</w:t>
      </w:r>
      <w:r>
        <w:rPr>
          <w:sz w:val="28"/>
          <w:szCs w:val="28"/>
        </w:rPr>
        <w:t>.</w:t>
      </w:r>
      <w:r w:rsidR="00EC35B5">
        <w:rPr>
          <w:sz w:val="28"/>
          <w:szCs w:val="28"/>
        </w:rPr>
        <w:t>»</w:t>
      </w:r>
      <w:r>
        <w:rPr>
          <w:sz w:val="28"/>
          <w:szCs w:val="28"/>
        </w:rPr>
        <w:t>;</w:t>
      </w:r>
    </w:p>
    <w:p w:rsidR="001E7F74" w:rsidRDefault="00D30AA7" w:rsidP="00BE6DE4">
      <w:pPr>
        <w:ind w:firstLine="360"/>
        <w:jc w:val="both"/>
        <w:rPr>
          <w:sz w:val="28"/>
          <w:szCs w:val="28"/>
        </w:rPr>
      </w:pPr>
      <w:r>
        <w:rPr>
          <w:sz w:val="28"/>
          <w:szCs w:val="28"/>
        </w:rPr>
        <w:t xml:space="preserve">   </w:t>
      </w:r>
      <w:r w:rsidR="00FD7675">
        <w:rPr>
          <w:sz w:val="28"/>
          <w:szCs w:val="28"/>
        </w:rPr>
        <w:t xml:space="preserve"> </w:t>
      </w:r>
      <w:r w:rsidR="001E7F74">
        <w:rPr>
          <w:sz w:val="28"/>
          <w:szCs w:val="28"/>
        </w:rPr>
        <w:t xml:space="preserve">«Раздел 15. </w:t>
      </w:r>
      <w:r w:rsidR="00A75CF4">
        <w:rPr>
          <w:sz w:val="28"/>
          <w:szCs w:val="28"/>
        </w:rPr>
        <w:t>Территории</w:t>
      </w:r>
      <w:r w:rsidR="001E7F74">
        <w:rPr>
          <w:sz w:val="28"/>
          <w:szCs w:val="28"/>
        </w:rPr>
        <w:t xml:space="preserve"> общего пользования»</w:t>
      </w:r>
    </w:p>
    <w:p w:rsidR="001E7F74" w:rsidRDefault="00D30AA7" w:rsidP="00BE6DE4">
      <w:pPr>
        <w:ind w:firstLine="360"/>
        <w:jc w:val="both"/>
        <w:rPr>
          <w:sz w:val="28"/>
          <w:szCs w:val="28"/>
        </w:rPr>
      </w:pPr>
      <w:r>
        <w:rPr>
          <w:sz w:val="28"/>
          <w:szCs w:val="28"/>
        </w:rPr>
        <w:t xml:space="preserve">     </w:t>
      </w:r>
      <w:r w:rsidR="001E7F74">
        <w:rPr>
          <w:sz w:val="28"/>
          <w:szCs w:val="28"/>
        </w:rPr>
        <w:t>258.3 Требования к размещению и внешнему виду площадок автостоянок, размещаемых на территориях общего пользования, устанавливаются муниципальными правовыми актами города Челябинска</w:t>
      </w:r>
      <w:r w:rsidR="002510F9">
        <w:rPr>
          <w:sz w:val="28"/>
          <w:szCs w:val="28"/>
        </w:rPr>
        <w:t>.</w:t>
      </w:r>
    </w:p>
    <w:p w:rsidR="00A75CF4" w:rsidRDefault="00D30AA7" w:rsidP="00BE6DE4">
      <w:pPr>
        <w:ind w:firstLine="360"/>
        <w:jc w:val="both"/>
        <w:rPr>
          <w:sz w:val="28"/>
          <w:szCs w:val="28"/>
        </w:rPr>
      </w:pPr>
      <w:r>
        <w:rPr>
          <w:sz w:val="28"/>
          <w:szCs w:val="28"/>
        </w:rPr>
        <w:t xml:space="preserve">     </w:t>
      </w:r>
      <w:r w:rsidR="00A75CF4">
        <w:rPr>
          <w:sz w:val="28"/>
          <w:szCs w:val="28"/>
        </w:rPr>
        <w:t xml:space="preserve">258.4. </w:t>
      </w:r>
      <w:r w:rsidR="00A75CF4" w:rsidRPr="00A75CF4">
        <w:rPr>
          <w:sz w:val="28"/>
          <w:szCs w:val="28"/>
        </w:rPr>
        <w:t>Требования к размещению и внешнему виду объектов для осуществления развозной торговли на территориях общего пользования, осуществлению их деятельности, порядок выдачи разрешения на размещение объекта развозной торговли, порядок отзыва или аннулирования разрешений, порядок ведения реестра выданных разрешений устанавливаются муниципальными правовыми актами города Челябинска.</w:t>
      </w:r>
    </w:p>
    <w:p w:rsidR="00A75CF4" w:rsidRDefault="00D30AA7" w:rsidP="00BE6DE4">
      <w:pPr>
        <w:ind w:firstLine="360"/>
        <w:jc w:val="both"/>
        <w:rPr>
          <w:sz w:val="28"/>
          <w:szCs w:val="28"/>
        </w:rPr>
      </w:pPr>
      <w:r>
        <w:rPr>
          <w:sz w:val="28"/>
          <w:szCs w:val="28"/>
        </w:rPr>
        <w:t xml:space="preserve">     </w:t>
      </w:r>
      <w:r w:rsidR="00A75CF4">
        <w:rPr>
          <w:sz w:val="28"/>
          <w:szCs w:val="28"/>
        </w:rPr>
        <w:t>258.5. Осуществление развозной торговли не допускается, если объект развозной торговли находится в технически неисправном состоянии, не соответствует требованиям безопасности, санитарно-гигиеническим нормам и правилам, требованиям законодательства Российской Федерации о рекламе, не имеет вывески, содержащей информацию, предусмотренную Законом Российской Федерации «О защите прав потребителей</w:t>
      </w:r>
      <w:r w:rsidR="003E0959">
        <w:rPr>
          <w:sz w:val="28"/>
          <w:szCs w:val="28"/>
        </w:rPr>
        <w:t>»</w:t>
      </w:r>
      <w:r w:rsidR="00A75CF4">
        <w:rPr>
          <w:sz w:val="28"/>
          <w:szCs w:val="28"/>
        </w:rPr>
        <w:t>.</w:t>
      </w:r>
    </w:p>
    <w:p w:rsidR="00A75CF4" w:rsidRDefault="00A75CF4" w:rsidP="00BE6DE4">
      <w:pPr>
        <w:ind w:firstLine="360"/>
        <w:jc w:val="both"/>
        <w:rPr>
          <w:sz w:val="28"/>
          <w:szCs w:val="28"/>
        </w:rPr>
      </w:pPr>
      <w:r>
        <w:rPr>
          <w:sz w:val="28"/>
          <w:szCs w:val="28"/>
        </w:rPr>
        <w:lastRenderedPageBreak/>
        <w:t xml:space="preserve">258.6. </w:t>
      </w:r>
      <w:r w:rsidRPr="00A75CF4">
        <w:rPr>
          <w:sz w:val="28"/>
          <w:szCs w:val="28"/>
        </w:rPr>
        <w:t>Размещение объектов развозной торговли не допускается в следующих местах на территориях общего пользования:</w:t>
      </w:r>
    </w:p>
    <w:p w:rsidR="00A75CF4" w:rsidRPr="001E7F74" w:rsidRDefault="00A75CF4" w:rsidP="00BE6DE4">
      <w:pPr>
        <w:ind w:firstLine="360"/>
        <w:jc w:val="both"/>
        <w:rPr>
          <w:sz w:val="28"/>
          <w:szCs w:val="28"/>
        </w:rPr>
      </w:pPr>
      <w:r>
        <w:rPr>
          <w:sz w:val="28"/>
          <w:szCs w:val="28"/>
        </w:rPr>
        <w:t>1) не разрешенных для стоянки Правилами дорожного движения Российской Федерации, не имеющих подъездных путей, мешающих движению пешеходов;</w:t>
      </w:r>
    </w:p>
    <w:p w:rsidR="007A542E" w:rsidRDefault="007A542E" w:rsidP="007A542E">
      <w:pPr>
        <w:jc w:val="both"/>
        <w:rPr>
          <w:sz w:val="28"/>
          <w:szCs w:val="28"/>
        </w:rPr>
      </w:pPr>
      <w:r>
        <w:rPr>
          <w:sz w:val="28"/>
          <w:szCs w:val="28"/>
        </w:rPr>
        <w:t xml:space="preserve">   </w:t>
      </w:r>
      <w:r w:rsidR="00D30AA7">
        <w:rPr>
          <w:sz w:val="28"/>
          <w:szCs w:val="28"/>
        </w:rPr>
        <w:t xml:space="preserve"> </w:t>
      </w:r>
      <w:r>
        <w:rPr>
          <w:sz w:val="28"/>
          <w:szCs w:val="28"/>
        </w:rPr>
        <w:t xml:space="preserve"> 2)</w:t>
      </w:r>
      <w:r w:rsidRPr="007A542E">
        <w:t xml:space="preserve"> </w:t>
      </w:r>
      <w:r w:rsidRPr="007A542E">
        <w:rPr>
          <w:sz w:val="28"/>
          <w:szCs w:val="28"/>
        </w:rPr>
        <w:t>относящихся к охранным зонам памятников истории, культуры и архитектуры, санитарно-защитным зонам, территориям, занятым зелеными насаждениями, придомовым территориям в случае, когда земельный участок не образован.</w:t>
      </w:r>
      <w:r w:rsidR="00D30AA7">
        <w:rPr>
          <w:sz w:val="28"/>
          <w:szCs w:val="28"/>
        </w:rPr>
        <w:t>»</w:t>
      </w:r>
      <w:r w:rsidRPr="007A542E">
        <w:rPr>
          <w:sz w:val="28"/>
          <w:szCs w:val="28"/>
        </w:rPr>
        <w:t>;</w:t>
      </w:r>
    </w:p>
    <w:p w:rsidR="007A542E" w:rsidRDefault="004443D6" w:rsidP="007A542E">
      <w:pPr>
        <w:jc w:val="both"/>
        <w:rPr>
          <w:sz w:val="28"/>
          <w:szCs w:val="28"/>
        </w:rPr>
      </w:pPr>
      <w:r>
        <w:rPr>
          <w:sz w:val="28"/>
          <w:szCs w:val="28"/>
        </w:rPr>
        <w:t xml:space="preserve">    </w:t>
      </w:r>
      <w:r w:rsidR="007A542E">
        <w:rPr>
          <w:sz w:val="28"/>
          <w:szCs w:val="28"/>
        </w:rPr>
        <w:t xml:space="preserve"> </w:t>
      </w:r>
      <w:r w:rsidR="00D30AA7">
        <w:rPr>
          <w:sz w:val="28"/>
          <w:szCs w:val="28"/>
        </w:rPr>
        <w:t xml:space="preserve"> </w:t>
      </w:r>
      <w:r w:rsidR="0042606F">
        <w:rPr>
          <w:sz w:val="28"/>
          <w:szCs w:val="28"/>
        </w:rPr>
        <w:t>2</w:t>
      </w:r>
      <w:r w:rsidR="00673A80">
        <w:rPr>
          <w:sz w:val="28"/>
          <w:szCs w:val="28"/>
        </w:rPr>
        <w:t>7</w:t>
      </w:r>
      <w:r w:rsidR="007A542E">
        <w:rPr>
          <w:sz w:val="28"/>
          <w:szCs w:val="28"/>
        </w:rPr>
        <w:t>) в подпункте 4) пункта 322 слова «школы и детские сады» заменить словами «образовательные учреждения и дошколь</w:t>
      </w:r>
      <w:r w:rsidR="00D30AA7">
        <w:rPr>
          <w:sz w:val="28"/>
          <w:szCs w:val="28"/>
        </w:rPr>
        <w:t>ные образовательные учреждения»;</w:t>
      </w:r>
    </w:p>
    <w:p w:rsidR="006032A0" w:rsidRPr="00EC35B5" w:rsidRDefault="00673A80" w:rsidP="00EC35B5">
      <w:pPr>
        <w:ind w:left="360"/>
        <w:jc w:val="both"/>
        <w:rPr>
          <w:sz w:val="28"/>
          <w:szCs w:val="28"/>
        </w:rPr>
      </w:pPr>
      <w:r>
        <w:rPr>
          <w:sz w:val="28"/>
          <w:szCs w:val="28"/>
        </w:rPr>
        <w:t xml:space="preserve"> 28</w:t>
      </w:r>
      <w:r w:rsidR="00EC35B5">
        <w:rPr>
          <w:sz w:val="28"/>
          <w:szCs w:val="28"/>
        </w:rPr>
        <w:t>)</w:t>
      </w:r>
      <w:r w:rsidR="007A542E">
        <w:rPr>
          <w:sz w:val="28"/>
          <w:szCs w:val="28"/>
        </w:rPr>
        <w:t xml:space="preserve"> </w:t>
      </w:r>
      <w:r w:rsidR="00E93694" w:rsidRPr="00EC35B5">
        <w:rPr>
          <w:sz w:val="28"/>
          <w:szCs w:val="28"/>
        </w:rPr>
        <w:t>дополнить пунктами 163.1, 163.2 следующего содержания:</w:t>
      </w:r>
    </w:p>
    <w:p w:rsidR="00E93694" w:rsidRPr="00E93694" w:rsidRDefault="00E93694" w:rsidP="00E93694">
      <w:pPr>
        <w:jc w:val="both"/>
        <w:rPr>
          <w:sz w:val="28"/>
          <w:szCs w:val="28"/>
        </w:rPr>
      </w:pPr>
      <w:r>
        <w:rPr>
          <w:sz w:val="28"/>
          <w:szCs w:val="28"/>
        </w:rPr>
        <w:t xml:space="preserve">     </w:t>
      </w:r>
      <w:r w:rsidR="00D30AA7">
        <w:rPr>
          <w:sz w:val="28"/>
          <w:szCs w:val="28"/>
        </w:rPr>
        <w:t>«</w:t>
      </w:r>
      <w:r w:rsidRPr="00E93694">
        <w:rPr>
          <w:sz w:val="28"/>
          <w:szCs w:val="28"/>
        </w:rPr>
        <w:t>16</w:t>
      </w:r>
      <w:r>
        <w:rPr>
          <w:sz w:val="28"/>
          <w:szCs w:val="28"/>
        </w:rPr>
        <w:t>3</w:t>
      </w:r>
      <w:r w:rsidRPr="00E93694">
        <w:rPr>
          <w:sz w:val="28"/>
          <w:szCs w:val="28"/>
        </w:rPr>
        <w:t>.1. Здания, строения, сооружения, находящиеся в разрушенном (частично разрушенном) состоянии, объекты незавершенного строительства, в том числе в отношении которых принято решение о консервации (далее - объекты незавершенного строительства, разрушенные объекты), должны отвечать требованиям безопасности, градостроительным, санитарным, экологическим нормам и правилам.</w:t>
      </w:r>
    </w:p>
    <w:p w:rsidR="00E93694" w:rsidRDefault="00E93694" w:rsidP="00E93694">
      <w:pPr>
        <w:jc w:val="both"/>
        <w:rPr>
          <w:sz w:val="28"/>
          <w:szCs w:val="28"/>
        </w:rPr>
      </w:pPr>
      <w:r>
        <w:rPr>
          <w:sz w:val="28"/>
          <w:szCs w:val="28"/>
        </w:rPr>
        <w:t xml:space="preserve">     </w:t>
      </w:r>
      <w:r w:rsidR="00D30AA7">
        <w:rPr>
          <w:sz w:val="28"/>
          <w:szCs w:val="28"/>
        </w:rPr>
        <w:t xml:space="preserve"> </w:t>
      </w:r>
      <w:r w:rsidRPr="00E93694">
        <w:rPr>
          <w:sz w:val="28"/>
          <w:szCs w:val="28"/>
        </w:rPr>
        <w:t>16</w:t>
      </w:r>
      <w:r>
        <w:rPr>
          <w:sz w:val="28"/>
          <w:szCs w:val="28"/>
        </w:rPr>
        <w:t>3</w:t>
      </w:r>
      <w:r w:rsidRPr="00E93694">
        <w:rPr>
          <w:sz w:val="28"/>
          <w:szCs w:val="28"/>
        </w:rPr>
        <w:t xml:space="preserve">.2. В период подготовки и проведения международных, государственных, городских праздников и официальных мероприятий на территории города Челябинска </w:t>
      </w:r>
      <w:r w:rsidR="001D5DF0">
        <w:rPr>
          <w:sz w:val="28"/>
          <w:szCs w:val="28"/>
        </w:rPr>
        <w:t xml:space="preserve">Уполномоченный орган местного самоуправления города Челябинска </w:t>
      </w:r>
      <w:r w:rsidRPr="00E93694">
        <w:rPr>
          <w:sz w:val="28"/>
          <w:szCs w:val="28"/>
        </w:rPr>
        <w:t>осуществляет размещение (монтаж) и демонтаж элементов благоустройства в виде навесного декоративно-сетчатого ограждения (баннер, сетка) на зданиях, строениях, сооружениях и объектах, указанных в пункте 16</w:t>
      </w:r>
      <w:r>
        <w:rPr>
          <w:sz w:val="28"/>
          <w:szCs w:val="28"/>
        </w:rPr>
        <w:t>3</w:t>
      </w:r>
      <w:r w:rsidRPr="00E93694">
        <w:rPr>
          <w:sz w:val="28"/>
          <w:szCs w:val="28"/>
        </w:rPr>
        <w:t>.1 Правил, расположенных на гостевых маршрутах города Челябинска.</w:t>
      </w:r>
      <w:r w:rsidR="00D30AA7">
        <w:rPr>
          <w:sz w:val="28"/>
          <w:szCs w:val="28"/>
        </w:rPr>
        <w:t>»;</w:t>
      </w:r>
    </w:p>
    <w:p w:rsidR="00E93694" w:rsidRDefault="0042606F" w:rsidP="004443D6">
      <w:pPr>
        <w:ind w:firstLine="426"/>
        <w:jc w:val="both"/>
        <w:rPr>
          <w:sz w:val="28"/>
          <w:szCs w:val="28"/>
        </w:rPr>
      </w:pPr>
      <w:r>
        <w:rPr>
          <w:sz w:val="28"/>
          <w:szCs w:val="28"/>
        </w:rPr>
        <w:t>2</w:t>
      </w:r>
      <w:r w:rsidR="00673A80">
        <w:rPr>
          <w:sz w:val="28"/>
          <w:szCs w:val="28"/>
        </w:rPr>
        <w:t>9</w:t>
      </w:r>
      <w:r w:rsidR="0039568F">
        <w:rPr>
          <w:sz w:val="28"/>
          <w:szCs w:val="28"/>
        </w:rPr>
        <w:t>) пункт 225.2 изложить в следующей редакции:</w:t>
      </w:r>
    </w:p>
    <w:p w:rsidR="0039568F" w:rsidRPr="0039568F" w:rsidRDefault="00D30AA7" w:rsidP="004443D6">
      <w:pPr>
        <w:ind w:firstLine="426"/>
        <w:jc w:val="both"/>
        <w:rPr>
          <w:sz w:val="28"/>
          <w:szCs w:val="28"/>
        </w:rPr>
      </w:pPr>
      <w:r>
        <w:rPr>
          <w:sz w:val="28"/>
          <w:szCs w:val="28"/>
        </w:rPr>
        <w:t>«</w:t>
      </w:r>
      <w:r w:rsidR="0039568F" w:rsidRPr="0039568F">
        <w:rPr>
          <w:sz w:val="28"/>
          <w:szCs w:val="28"/>
        </w:rPr>
        <w:t>22</w:t>
      </w:r>
      <w:r w:rsidR="0039568F">
        <w:rPr>
          <w:sz w:val="28"/>
          <w:szCs w:val="28"/>
        </w:rPr>
        <w:t>5</w:t>
      </w:r>
      <w:r w:rsidR="0039568F" w:rsidRPr="0039568F">
        <w:rPr>
          <w:sz w:val="28"/>
          <w:szCs w:val="28"/>
        </w:rPr>
        <w:t>.2. Размещение (монтаж) и демонтаж праздничного (тематического) оформления осуществляют:</w:t>
      </w:r>
    </w:p>
    <w:p w:rsidR="0039568F" w:rsidRPr="0039568F" w:rsidRDefault="0039568F" w:rsidP="004443D6">
      <w:pPr>
        <w:ind w:firstLine="426"/>
        <w:jc w:val="both"/>
        <w:rPr>
          <w:sz w:val="28"/>
          <w:szCs w:val="28"/>
        </w:rPr>
      </w:pPr>
      <w:r>
        <w:rPr>
          <w:sz w:val="28"/>
          <w:szCs w:val="28"/>
        </w:rPr>
        <w:t>1) администрация Тракторозаводского района г. Челябинска,</w:t>
      </w:r>
      <w:r w:rsidRPr="0039568F">
        <w:rPr>
          <w:sz w:val="28"/>
          <w:szCs w:val="28"/>
        </w:rPr>
        <w:t xml:space="preserve"> собственники и арендаторы зданий, строений, сооружений - по праздничному (тематическому) оформлению фасадов, витрин, территорий соответствующих внутригородских районов. Порядок размещения (монтажа) и демонтажа праздничного (тематического) оформления территории внутригородского района определяется правилами благоустройства территории </w:t>
      </w:r>
      <w:r>
        <w:rPr>
          <w:sz w:val="28"/>
          <w:szCs w:val="28"/>
        </w:rPr>
        <w:t xml:space="preserve">Тракторозаводского </w:t>
      </w:r>
      <w:r w:rsidRPr="0039568F">
        <w:rPr>
          <w:sz w:val="28"/>
          <w:szCs w:val="28"/>
        </w:rPr>
        <w:t>района.</w:t>
      </w:r>
    </w:p>
    <w:p w:rsidR="0039568F" w:rsidRPr="0039568F" w:rsidRDefault="0039568F" w:rsidP="004443D6">
      <w:pPr>
        <w:ind w:firstLine="567"/>
        <w:jc w:val="both"/>
        <w:rPr>
          <w:sz w:val="28"/>
          <w:szCs w:val="28"/>
        </w:rPr>
      </w:pPr>
      <w:r w:rsidRPr="0039568F">
        <w:rPr>
          <w:sz w:val="28"/>
          <w:szCs w:val="28"/>
        </w:rPr>
        <w:t>В период подготовки и проведения международных и государственных официальных мероприятий, а также празднования памятных дат Великой Отечественной войны 1941 - 1945 годов администраци</w:t>
      </w:r>
      <w:r w:rsidR="004443D6">
        <w:rPr>
          <w:sz w:val="28"/>
          <w:szCs w:val="28"/>
        </w:rPr>
        <w:t>я</w:t>
      </w:r>
      <w:r w:rsidRPr="0039568F">
        <w:rPr>
          <w:sz w:val="28"/>
          <w:szCs w:val="28"/>
        </w:rPr>
        <w:t xml:space="preserve"> </w:t>
      </w:r>
      <w:r>
        <w:rPr>
          <w:sz w:val="28"/>
          <w:szCs w:val="28"/>
        </w:rPr>
        <w:t>Тракторозаводского района осуществляе</w:t>
      </w:r>
      <w:r w:rsidRPr="0039568F">
        <w:rPr>
          <w:sz w:val="28"/>
          <w:szCs w:val="28"/>
        </w:rPr>
        <w:t xml:space="preserve">т благоустройство и праздничное (тематическое) оформление в части размещения (монтажа) и демонтажа элементов озеленения (цветочно-декоративных растений), элементов праздничного (тематического) оформления (флаги на опорах уличного освещения, за исключением территорий автомобильных мостов), малых архитектурных форм на территории района. Внешний вид и места размещения указанных в настоящем абзаце элементов благоустройства и праздничного (тематического) </w:t>
      </w:r>
      <w:r w:rsidRPr="0039568F">
        <w:rPr>
          <w:sz w:val="28"/>
          <w:szCs w:val="28"/>
        </w:rPr>
        <w:lastRenderedPageBreak/>
        <w:t>оформления должны быть согласованы с Управлением АГП. Требования к внешнему виду и порядок согласования устанавливаются правовым актом руководителя Управления АГП;</w:t>
      </w:r>
    </w:p>
    <w:p w:rsidR="0039568F" w:rsidRPr="0039568F" w:rsidRDefault="0039568F" w:rsidP="0039568F">
      <w:pPr>
        <w:ind w:firstLine="708"/>
        <w:jc w:val="both"/>
        <w:rPr>
          <w:sz w:val="28"/>
          <w:szCs w:val="28"/>
        </w:rPr>
      </w:pPr>
      <w:r w:rsidRPr="0039568F">
        <w:rPr>
          <w:sz w:val="28"/>
          <w:szCs w:val="28"/>
        </w:rPr>
        <w:t>2) Управление наружной рекламы и информации Администрации города Челябинска:</w:t>
      </w:r>
    </w:p>
    <w:p w:rsidR="0039568F" w:rsidRPr="0039568F" w:rsidRDefault="0039568F" w:rsidP="0039568F">
      <w:pPr>
        <w:ind w:firstLine="708"/>
        <w:jc w:val="both"/>
        <w:rPr>
          <w:sz w:val="28"/>
          <w:szCs w:val="28"/>
        </w:rPr>
      </w:pPr>
      <w:r w:rsidRPr="0039568F">
        <w:rPr>
          <w:sz w:val="28"/>
          <w:szCs w:val="28"/>
        </w:rPr>
        <w:t>- по праздничному (тематическому) оформлению гостевых маршрутов;</w:t>
      </w:r>
    </w:p>
    <w:p w:rsidR="0039568F" w:rsidRPr="0039568F" w:rsidRDefault="0039568F" w:rsidP="0039568F">
      <w:pPr>
        <w:ind w:firstLine="708"/>
        <w:jc w:val="both"/>
        <w:rPr>
          <w:sz w:val="28"/>
          <w:szCs w:val="28"/>
        </w:rPr>
      </w:pPr>
      <w:r w:rsidRPr="0039568F">
        <w:rPr>
          <w:sz w:val="28"/>
          <w:szCs w:val="28"/>
        </w:rPr>
        <w:t>- по праздничному (тематическому) оформлению территории города в период подготовки и проведения международных и государственных официальных мероприятий;</w:t>
      </w:r>
    </w:p>
    <w:p w:rsidR="0039568F" w:rsidRPr="0039568F" w:rsidRDefault="0039568F" w:rsidP="0039568F">
      <w:pPr>
        <w:ind w:firstLine="708"/>
        <w:jc w:val="both"/>
        <w:rPr>
          <w:sz w:val="28"/>
          <w:szCs w:val="28"/>
        </w:rPr>
      </w:pPr>
      <w:r w:rsidRPr="0039568F">
        <w:rPr>
          <w:sz w:val="28"/>
          <w:szCs w:val="28"/>
        </w:rPr>
        <w:t>- по праздничному (тематическому) оформлению территории города в период подготовки и празднования памятных дат Великой Отечественной войны 1941 - 1945 годов.</w:t>
      </w:r>
    </w:p>
    <w:p w:rsidR="0039568F" w:rsidRPr="0039568F" w:rsidRDefault="0039568F" w:rsidP="0039568F">
      <w:pPr>
        <w:jc w:val="both"/>
        <w:rPr>
          <w:sz w:val="28"/>
          <w:szCs w:val="28"/>
        </w:rPr>
      </w:pPr>
      <w:r w:rsidRPr="0039568F">
        <w:rPr>
          <w:sz w:val="28"/>
          <w:szCs w:val="28"/>
        </w:rPr>
        <w:t>Внешний вид и места размещения элементов праздничного (тематического) оформления должны быть согласованы с Управлением АГП. Требования к внешнему виду и порядок согласования устанавливаются правовым актом руководителя Управления АГП.</w:t>
      </w:r>
    </w:p>
    <w:p w:rsidR="00E93694" w:rsidRDefault="0039568F" w:rsidP="0039568F">
      <w:pPr>
        <w:ind w:firstLine="708"/>
        <w:jc w:val="both"/>
        <w:rPr>
          <w:sz w:val="28"/>
          <w:szCs w:val="28"/>
        </w:rPr>
      </w:pPr>
      <w:r w:rsidRPr="0039568F">
        <w:rPr>
          <w:sz w:val="28"/>
          <w:szCs w:val="28"/>
        </w:rPr>
        <w:t>Размещение (монтаж) и демонтаж праздничного (тематического) оформления осуществляется с согласия собственников объектов праздничного (тематического) оформления в порядке, предусмотренном законодательством Российской Федерации.</w:t>
      </w:r>
      <w:r w:rsidR="0042606F">
        <w:rPr>
          <w:sz w:val="28"/>
          <w:szCs w:val="28"/>
        </w:rPr>
        <w:t>»</w:t>
      </w:r>
      <w:r w:rsidRPr="0039568F">
        <w:rPr>
          <w:sz w:val="28"/>
          <w:szCs w:val="28"/>
        </w:rPr>
        <w:t>.</w:t>
      </w:r>
    </w:p>
    <w:p w:rsidR="00092342" w:rsidRPr="003E0959" w:rsidRDefault="00092342" w:rsidP="00092342">
      <w:pPr>
        <w:tabs>
          <w:tab w:val="left" w:pos="567"/>
        </w:tabs>
        <w:ind w:firstLine="567"/>
        <w:jc w:val="both"/>
        <w:rPr>
          <w:sz w:val="28"/>
          <w:szCs w:val="28"/>
        </w:rPr>
      </w:pPr>
      <w:r w:rsidRPr="003E0959">
        <w:rPr>
          <w:sz w:val="28"/>
          <w:szCs w:val="28"/>
        </w:rPr>
        <w:t>2. Ответственность за исполнение настоящего решения возложить на заместителей главы Тракторозаводского района.</w:t>
      </w:r>
    </w:p>
    <w:p w:rsidR="00092342" w:rsidRPr="003E0959" w:rsidRDefault="00092342" w:rsidP="00092342">
      <w:pPr>
        <w:tabs>
          <w:tab w:val="left" w:pos="567"/>
        </w:tabs>
        <w:ind w:firstLine="567"/>
        <w:jc w:val="both"/>
        <w:rPr>
          <w:sz w:val="28"/>
          <w:szCs w:val="28"/>
        </w:rPr>
      </w:pPr>
      <w:r w:rsidRPr="003E0959">
        <w:rPr>
          <w:sz w:val="28"/>
          <w:szCs w:val="28"/>
        </w:rPr>
        <w:t>3. Контроль исполнения решения поручить постоянной комиссии Совета депутатов Тракторозаводского района по вопросам жилищно-коммунального хозяйства и благоустройства.</w:t>
      </w:r>
    </w:p>
    <w:p w:rsidR="00092342" w:rsidRPr="003E0959" w:rsidRDefault="00092342" w:rsidP="00092342">
      <w:pPr>
        <w:tabs>
          <w:tab w:val="left" w:pos="567"/>
        </w:tabs>
        <w:ind w:firstLine="567"/>
        <w:jc w:val="both"/>
        <w:rPr>
          <w:sz w:val="28"/>
          <w:szCs w:val="28"/>
        </w:rPr>
      </w:pPr>
      <w:r w:rsidRPr="003E0959">
        <w:rPr>
          <w:sz w:val="28"/>
          <w:szCs w:val="28"/>
        </w:rPr>
        <w:t>4. Настоящее решение вступает в силу со дня его официального опубликования.</w:t>
      </w:r>
    </w:p>
    <w:p w:rsidR="00E93694" w:rsidRPr="003E0959" w:rsidRDefault="00E93694" w:rsidP="00E93694">
      <w:pPr>
        <w:jc w:val="both"/>
        <w:rPr>
          <w:sz w:val="28"/>
          <w:szCs w:val="28"/>
        </w:rPr>
      </w:pPr>
    </w:p>
    <w:p w:rsidR="00092342" w:rsidRPr="003E0959" w:rsidRDefault="00092342" w:rsidP="00BF179A">
      <w:pPr>
        <w:rPr>
          <w:sz w:val="28"/>
          <w:szCs w:val="28"/>
        </w:rPr>
      </w:pPr>
      <w:bookmarkStart w:id="1" w:name="sub_1004"/>
    </w:p>
    <w:p w:rsidR="00092342" w:rsidRDefault="00092342" w:rsidP="00BF179A">
      <w:pPr>
        <w:rPr>
          <w:sz w:val="28"/>
          <w:szCs w:val="28"/>
        </w:rPr>
      </w:pPr>
    </w:p>
    <w:p w:rsidR="00BF179A" w:rsidRPr="0092266A" w:rsidRDefault="00BF179A" w:rsidP="00BF179A">
      <w:pPr>
        <w:rPr>
          <w:sz w:val="28"/>
          <w:szCs w:val="28"/>
        </w:rPr>
      </w:pPr>
      <w:r w:rsidRPr="0092266A">
        <w:rPr>
          <w:sz w:val="28"/>
          <w:szCs w:val="28"/>
        </w:rPr>
        <w:t>Председатель Совета депутатов</w:t>
      </w:r>
    </w:p>
    <w:p w:rsidR="00BF179A" w:rsidRPr="0092266A" w:rsidRDefault="00BF179A" w:rsidP="00BF179A">
      <w:pPr>
        <w:rPr>
          <w:sz w:val="28"/>
          <w:szCs w:val="28"/>
        </w:rPr>
      </w:pPr>
      <w:r w:rsidRPr="0092266A">
        <w:rPr>
          <w:sz w:val="28"/>
          <w:szCs w:val="28"/>
        </w:rPr>
        <w:t xml:space="preserve">Тракторозаводского района                                          </w:t>
      </w:r>
      <w:r w:rsidR="0092266A">
        <w:rPr>
          <w:sz w:val="28"/>
          <w:szCs w:val="28"/>
        </w:rPr>
        <w:t xml:space="preserve"> </w:t>
      </w:r>
      <w:r w:rsidRPr="0092266A">
        <w:rPr>
          <w:sz w:val="28"/>
          <w:szCs w:val="28"/>
        </w:rPr>
        <w:t xml:space="preserve">             </w:t>
      </w:r>
      <w:r w:rsidR="0042606F">
        <w:rPr>
          <w:sz w:val="28"/>
          <w:szCs w:val="28"/>
        </w:rPr>
        <w:t xml:space="preserve">       В.А. Горбунов</w:t>
      </w:r>
    </w:p>
    <w:bookmarkEnd w:id="1"/>
    <w:p w:rsidR="00BF179A" w:rsidRDefault="00BF179A" w:rsidP="00BF179A"/>
    <w:p w:rsidR="00BF179A" w:rsidRDefault="00BF179A" w:rsidP="00BF179A">
      <w:pPr>
        <w:ind w:firstLine="709"/>
      </w:pPr>
    </w:p>
    <w:p w:rsidR="00092342" w:rsidRDefault="00092342" w:rsidP="00830BCF">
      <w:pPr>
        <w:rPr>
          <w:sz w:val="28"/>
          <w:szCs w:val="28"/>
        </w:rPr>
      </w:pPr>
    </w:p>
    <w:p w:rsidR="00830BCF" w:rsidRDefault="00092342" w:rsidP="00830BCF">
      <w:pPr>
        <w:rPr>
          <w:sz w:val="28"/>
          <w:szCs w:val="28"/>
        </w:rPr>
      </w:pPr>
      <w:r>
        <w:rPr>
          <w:sz w:val="28"/>
          <w:szCs w:val="28"/>
        </w:rPr>
        <w:t>Глава Тракторозаводского района                                                   Ю.В. Кузнецов</w:t>
      </w:r>
    </w:p>
    <w:p w:rsidR="009A6245" w:rsidRDefault="009A6245" w:rsidP="00830BCF">
      <w:pPr>
        <w:rPr>
          <w:sz w:val="28"/>
          <w:szCs w:val="28"/>
        </w:rPr>
      </w:pPr>
    </w:p>
    <w:p w:rsidR="009A6245" w:rsidRDefault="009A6245" w:rsidP="00830BCF">
      <w:pPr>
        <w:rPr>
          <w:sz w:val="28"/>
          <w:szCs w:val="28"/>
        </w:rPr>
      </w:pPr>
    </w:p>
    <w:sectPr w:rsidR="009A6245" w:rsidSect="00092342">
      <w:pgSz w:w="11906" w:h="16838"/>
      <w:pgMar w:top="1134" w:right="707"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049B"/>
    <w:multiLevelType w:val="hybridMultilevel"/>
    <w:tmpl w:val="ECF61D12"/>
    <w:lvl w:ilvl="0" w:tplc="15E2CD98">
      <w:start w:val="19"/>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98651C"/>
    <w:multiLevelType w:val="hybridMultilevel"/>
    <w:tmpl w:val="FCA0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1B090E"/>
    <w:multiLevelType w:val="hybridMultilevel"/>
    <w:tmpl w:val="40F8CBE8"/>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F931DB"/>
    <w:multiLevelType w:val="hybridMultilevel"/>
    <w:tmpl w:val="EE8654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7D4ED6"/>
    <w:multiLevelType w:val="hybridMultilevel"/>
    <w:tmpl w:val="7FF20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F71EF4"/>
    <w:multiLevelType w:val="hybridMultilevel"/>
    <w:tmpl w:val="0726A2E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74432A"/>
    <w:multiLevelType w:val="hybridMultilevel"/>
    <w:tmpl w:val="3210D892"/>
    <w:lvl w:ilvl="0" w:tplc="F7B2F6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1742598"/>
    <w:multiLevelType w:val="hybridMultilevel"/>
    <w:tmpl w:val="44D4CFA2"/>
    <w:lvl w:ilvl="0" w:tplc="88F0ECC0">
      <w:start w:val="12"/>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BB77BE"/>
    <w:multiLevelType w:val="hybridMultilevel"/>
    <w:tmpl w:val="49CECEDE"/>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4619CF"/>
    <w:multiLevelType w:val="hybridMultilevel"/>
    <w:tmpl w:val="245E8488"/>
    <w:lvl w:ilvl="0" w:tplc="8DA8F0E4">
      <w:start w:val="2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3D1E48"/>
    <w:multiLevelType w:val="hybridMultilevel"/>
    <w:tmpl w:val="3886B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194B69"/>
    <w:multiLevelType w:val="hybridMultilevel"/>
    <w:tmpl w:val="9AEE3F06"/>
    <w:lvl w:ilvl="0" w:tplc="E716B7D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6A661BFE"/>
    <w:multiLevelType w:val="hybridMultilevel"/>
    <w:tmpl w:val="8D2A1C34"/>
    <w:lvl w:ilvl="0" w:tplc="D3A26720">
      <w:start w:val="12"/>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946999"/>
    <w:multiLevelType w:val="hybridMultilevel"/>
    <w:tmpl w:val="F172354E"/>
    <w:lvl w:ilvl="0" w:tplc="6C5228E2">
      <w:start w:val="1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76651C"/>
    <w:multiLevelType w:val="hybridMultilevel"/>
    <w:tmpl w:val="78D28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1"/>
  </w:num>
  <w:num w:numId="4">
    <w:abstractNumId w:val="4"/>
  </w:num>
  <w:num w:numId="5">
    <w:abstractNumId w:val="10"/>
  </w:num>
  <w:num w:numId="6">
    <w:abstractNumId w:val="2"/>
  </w:num>
  <w:num w:numId="7">
    <w:abstractNumId w:val="7"/>
  </w:num>
  <w:num w:numId="8">
    <w:abstractNumId w:val="13"/>
  </w:num>
  <w:num w:numId="9">
    <w:abstractNumId w:val="8"/>
  </w:num>
  <w:num w:numId="10">
    <w:abstractNumId w:val="12"/>
  </w:num>
  <w:num w:numId="11">
    <w:abstractNumId w:val="11"/>
  </w:num>
  <w:num w:numId="12">
    <w:abstractNumId w:val="5"/>
  </w:num>
  <w:num w:numId="13">
    <w:abstractNumId w:val="3"/>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F179A"/>
    <w:rsid w:val="000202B2"/>
    <w:rsid w:val="000334B0"/>
    <w:rsid w:val="0005751F"/>
    <w:rsid w:val="00082D3A"/>
    <w:rsid w:val="00090B11"/>
    <w:rsid w:val="00092342"/>
    <w:rsid w:val="000A6396"/>
    <w:rsid w:val="000C07D8"/>
    <w:rsid w:val="000C78EE"/>
    <w:rsid w:val="00114269"/>
    <w:rsid w:val="001263D9"/>
    <w:rsid w:val="00130518"/>
    <w:rsid w:val="00137299"/>
    <w:rsid w:val="00151477"/>
    <w:rsid w:val="00163045"/>
    <w:rsid w:val="00187215"/>
    <w:rsid w:val="001D5DF0"/>
    <w:rsid w:val="001E6FD7"/>
    <w:rsid w:val="001E7F74"/>
    <w:rsid w:val="00200EBB"/>
    <w:rsid w:val="00226405"/>
    <w:rsid w:val="002510F9"/>
    <w:rsid w:val="0025720D"/>
    <w:rsid w:val="0026358E"/>
    <w:rsid w:val="002819CC"/>
    <w:rsid w:val="00294C58"/>
    <w:rsid w:val="002D6376"/>
    <w:rsid w:val="002F2856"/>
    <w:rsid w:val="003230B8"/>
    <w:rsid w:val="00335DEE"/>
    <w:rsid w:val="003765AF"/>
    <w:rsid w:val="003878A3"/>
    <w:rsid w:val="0039568F"/>
    <w:rsid w:val="003C3DA9"/>
    <w:rsid w:val="003E0959"/>
    <w:rsid w:val="003F07B3"/>
    <w:rsid w:val="003F7CDF"/>
    <w:rsid w:val="0042606F"/>
    <w:rsid w:val="004443D6"/>
    <w:rsid w:val="00463020"/>
    <w:rsid w:val="00480D8B"/>
    <w:rsid w:val="00487DE6"/>
    <w:rsid w:val="00501097"/>
    <w:rsid w:val="005217DD"/>
    <w:rsid w:val="0052487F"/>
    <w:rsid w:val="005250E7"/>
    <w:rsid w:val="00553D79"/>
    <w:rsid w:val="00562FF0"/>
    <w:rsid w:val="00593892"/>
    <w:rsid w:val="00593E58"/>
    <w:rsid w:val="00596D6B"/>
    <w:rsid w:val="005A18F9"/>
    <w:rsid w:val="005A6D3C"/>
    <w:rsid w:val="005D0897"/>
    <w:rsid w:val="005E43BF"/>
    <w:rsid w:val="005F49E1"/>
    <w:rsid w:val="006009B9"/>
    <w:rsid w:val="006032A0"/>
    <w:rsid w:val="00603F92"/>
    <w:rsid w:val="006173EB"/>
    <w:rsid w:val="006500E2"/>
    <w:rsid w:val="006677BB"/>
    <w:rsid w:val="00673A80"/>
    <w:rsid w:val="006B5176"/>
    <w:rsid w:val="006B7D93"/>
    <w:rsid w:val="006F3876"/>
    <w:rsid w:val="006F6096"/>
    <w:rsid w:val="00722A95"/>
    <w:rsid w:val="00730F02"/>
    <w:rsid w:val="00744805"/>
    <w:rsid w:val="00750F50"/>
    <w:rsid w:val="00761622"/>
    <w:rsid w:val="007632AE"/>
    <w:rsid w:val="00791E65"/>
    <w:rsid w:val="00796F74"/>
    <w:rsid w:val="007A3041"/>
    <w:rsid w:val="007A4EE4"/>
    <w:rsid w:val="007A542E"/>
    <w:rsid w:val="007F0E55"/>
    <w:rsid w:val="0080776E"/>
    <w:rsid w:val="00830BCF"/>
    <w:rsid w:val="008572B9"/>
    <w:rsid w:val="00863A78"/>
    <w:rsid w:val="00870736"/>
    <w:rsid w:val="008714B8"/>
    <w:rsid w:val="008922A3"/>
    <w:rsid w:val="008B5D67"/>
    <w:rsid w:val="008D6AC8"/>
    <w:rsid w:val="008E1EE8"/>
    <w:rsid w:val="00906B22"/>
    <w:rsid w:val="00921EBC"/>
    <w:rsid w:val="0092266A"/>
    <w:rsid w:val="00925960"/>
    <w:rsid w:val="009503BB"/>
    <w:rsid w:val="009844BF"/>
    <w:rsid w:val="009975A4"/>
    <w:rsid w:val="009A6245"/>
    <w:rsid w:val="009C7953"/>
    <w:rsid w:val="00A27BA0"/>
    <w:rsid w:val="00A75CF4"/>
    <w:rsid w:val="00A92A06"/>
    <w:rsid w:val="00AB0EB1"/>
    <w:rsid w:val="00AB776A"/>
    <w:rsid w:val="00AE763F"/>
    <w:rsid w:val="00B173C2"/>
    <w:rsid w:val="00B35777"/>
    <w:rsid w:val="00B36B67"/>
    <w:rsid w:val="00B37402"/>
    <w:rsid w:val="00B56F5E"/>
    <w:rsid w:val="00B805BD"/>
    <w:rsid w:val="00B82480"/>
    <w:rsid w:val="00BE6DE4"/>
    <w:rsid w:val="00BE7EC8"/>
    <w:rsid w:val="00BF179A"/>
    <w:rsid w:val="00C117C4"/>
    <w:rsid w:val="00C134FF"/>
    <w:rsid w:val="00C26620"/>
    <w:rsid w:val="00C4603C"/>
    <w:rsid w:val="00C546E3"/>
    <w:rsid w:val="00C6270C"/>
    <w:rsid w:val="00C72C30"/>
    <w:rsid w:val="00C84C9F"/>
    <w:rsid w:val="00CA55C6"/>
    <w:rsid w:val="00CB41E3"/>
    <w:rsid w:val="00CD296E"/>
    <w:rsid w:val="00CE5C2B"/>
    <w:rsid w:val="00CF5D8E"/>
    <w:rsid w:val="00D0702B"/>
    <w:rsid w:val="00D20CDC"/>
    <w:rsid w:val="00D30AA7"/>
    <w:rsid w:val="00D53CD8"/>
    <w:rsid w:val="00D6763B"/>
    <w:rsid w:val="00D70723"/>
    <w:rsid w:val="00DA4905"/>
    <w:rsid w:val="00E11F6F"/>
    <w:rsid w:val="00E87575"/>
    <w:rsid w:val="00E93694"/>
    <w:rsid w:val="00EB1C54"/>
    <w:rsid w:val="00EB3685"/>
    <w:rsid w:val="00EC35B5"/>
    <w:rsid w:val="00EF3A60"/>
    <w:rsid w:val="00EF6F63"/>
    <w:rsid w:val="00F4056E"/>
    <w:rsid w:val="00F6045F"/>
    <w:rsid w:val="00F95A1C"/>
    <w:rsid w:val="00FC06D4"/>
    <w:rsid w:val="00FD7675"/>
    <w:rsid w:val="00FE3A6D"/>
    <w:rsid w:val="00FF5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7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F179A"/>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5777"/>
    <w:pPr>
      <w:spacing w:after="0" w:line="240" w:lineRule="auto"/>
    </w:pPr>
  </w:style>
  <w:style w:type="character" w:customStyle="1" w:styleId="10">
    <w:name w:val="Заголовок 1 Знак"/>
    <w:basedOn w:val="a0"/>
    <w:link w:val="1"/>
    <w:uiPriority w:val="99"/>
    <w:rsid w:val="00BF179A"/>
    <w:rPr>
      <w:rFonts w:ascii="Arial" w:eastAsia="Times New Roman" w:hAnsi="Arial" w:cs="Arial"/>
      <w:b/>
      <w:bCs/>
      <w:color w:val="26282F"/>
      <w:sz w:val="26"/>
      <w:szCs w:val="26"/>
      <w:lang w:eastAsia="ru-RU"/>
    </w:rPr>
  </w:style>
  <w:style w:type="paragraph" w:styleId="a4">
    <w:name w:val="caption"/>
    <w:basedOn w:val="a"/>
    <w:next w:val="a"/>
    <w:semiHidden/>
    <w:unhideWhenUsed/>
    <w:qFormat/>
    <w:rsid w:val="00BF179A"/>
    <w:pPr>
      <w:jc w:val="center"/>
    </w:pPr>
    <w:rPr>
      <w:b/>
      <w:bCs/>
      <w:caps/>
      <w:sz w:val="32"/>
    </w:rPr>
  </w:style>
  <w:style w:type="character" w:customStyle="1" w:styleId="a5">
    <w:name w:val="Цветовое выделение"/>
    <w:uiPriority w:val="99"/>
    <w:rsid w:val="00BF179A"/>
    <w:rPr>
      <w:b/>
      <w:bCs/>
      <w:color w:val="26282F"/>
    </w:rPr>
  </w:style>
  <w:style w:type="character" w:customStyle="1" w:styleId="a6">
    <w:name w:val="Гипертекстовая ссылка"/>
    <w:basedOn w:val="a5"/>
    <w:uiPriority w:val="99"/>
    <w:rsid w:val="00BF179A"/>
    <w:rPr>
      <w:b/>
      <w:bCs/>
      <w:color w:val="106BBE"/>
    </w:rPr>
  </w:style>
  <w:style w:type="paragraph" w:styleId="a7">
    <w:name w:val="Normal (Web)"/>
    <w:basedOn w:val="a"/>
    <w:uiPriority w:val="99"/>
    <w:semiHidden/>
    <w:unhideWhenUsed/>
    <w:rsid w:val="00BF179A"/>
    <w:pPr>
      <w:spacing w:before="100" w:beforeAutospacing="1" w:after="100" w:afterAutospacing="1"/>
    </w:pPr>
  </w:style>
  <w:style w:type="paragraph" w:styleId="a8">
    <w:name w:val="Balloon Text"/>
    <w:basedOn w:val="a"/>
    <w:link w:val="a9"/>
    <w:uiPriority w:val="99"/>
    <w:semiHidden/>
    <w:unhideWhenUsed/>
    <w:rsid w:val="00F95A1C"/>
    <w:rPr>
      <w:rFonts w:ascii="Tahoma" w:hAnsi="Tahoma" w:cs="Tahoma"/>
      <w:sz w:val="16"/>
      <w:szCs w:val="16"/>
    </w:rPr>
  </w:style>
  <w:style w:type="character" w:customStyle="1" w:styleId="a9">
    <w:name w:val="Текст выноски Знак"/>
    <w:basedOn w:val="a0"/>
    <w:link w:val="a8"/>
    <w:uiPriority w:val="99"/>
    <w:semiHidden/>
    <w:rsid w:val="00F95A1C"/>
    <w:rPr>
      <w:rFonts w:ascii="Tahoma" w:eastAsia="Times New Roman" w:hAnsi="Tahoma" w:cs="Tahoma"/>
      <w:sz w:val="16"/>
      <w:szCs w:val="16"/>
      <w:lang w:eastAsia="ru-RU"/>
    </w:rPr>
  </w:style>
  <w:style w:type="paragraph" w:styleId="aa">
    <w:name w:val="List Paragraph"/>
    <w:basedOn w:val="a"/>
    <w:uiPriority w:val="34"/>
    <w:qFormat/>
    <w:rsid w:val="009A6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392C-3B46-457F-AE79-D082F910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2581</Words>
  <Characters>14714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2022-10-03T04:08:00Z</cp:lastPrinted>
  <dcterms:created xsi:type="dcterms:W3CDTF">2022-09-15T03:32:00Z</dcterms:created>
  <dcterms:modified xsi:type="dcterms:W3CDTF">2022-10-03T04:08:00Z</dcterms:modified>
</cp:coreProperties>
</file>