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EAADB" w:themeColor="accent1" w:themeTint="99"/>
  <w:body>
    <w:p w:rsidR="002A270B" w:rsidRDefault="008309AA">
      <w:pPr>
        <w:rPr>
          <w:noProof/>
        </w:rPr>
      </w:pPr>
      <w:r>
        <w:rPr>
          <w:rFonts w:ascii="Cambria" w:hAnsi="Cambria" w:cs="Tahoma"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038E0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724854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444" y="21429"/>
                <wp:lineTo x="21444" y="0"/>
                <wp:lineTo x="0" y="0"/>
              </wp:wrapPolygon>
            </wp:wrapTight>
            <wp:docPr id="8" name="Рисунок 8" descr="A:\042c68e17686c1f21f0873b402092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042c68e17686c1f21f0873b402092f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4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5715</wp:posOffset>
            </wp:positionV>
            <wp:extent cx="2430780" cy="2583852"/>
            <wp:effectExtent l="0" t="0" r="7620" b="6985"/>
            <wp:wrapTight wrapText="bothSides">
              <wp:wrapPolygon edited="0">
                <wp:start x="9987" y="0"/>
                <wp:lineTo x="3724" y="2230"/>
                <wp:lineTo x="1862" y="3026"/>
                <wp:lineTo x="339" y="4300"/>
                <wp:lineTo x="0" y="6529"/>
                <wp:lineTo x="0" y="10670"/>
                <wp:lineTo x="2031" y="13218"/>
                <wp:lineTo x="4740" y="15288"/>
                <wp:lineTo x="5417" y="15288"/>
                <wp:lineTo x="5078" y="16562"/>
                <wp:lineTo x="5755" y="17518"/>
                <wp:lineTo x="6940" y="17836"/>
                <wp:lineTo x="6602" y="18473"/>
                <wp:lineTo x="6771" y="20703"/>
                <wp:lineTo x="9310" y="21499"/>
                <wp:lineTo x="10157" y="21499"/>
                <wp:lineTo x="11342" y="21499"/>
                <wp:lineTo x="12188" y="21499"/>
                <wp:lineTo x="14727" y="20703"/>
                <wp:lineTo x="14897" y="18473"/>
                <wp:lineTo x="14558" y="17836"/>
                <wp:lineTo x="15743" y="17836"/>
                <wp:lineTo x="16420" y="16562"/>
                <wp:lineTo x="16082" y="15288"/>
                <wp:lineTo x="16759" y="15288"/>
                <wp:lineTo x="19636" y="13218"/>
                <wp:lineTo x="19806" y="12740"/>
                <wp:lineTo x="21498" y="10670"/>
                <wp:lineTo x="21498" y="7803"/>
                <wp:lineTo x="21329" y="4459"/>
                <wp:lineTo x="19636" y="3026"/>
                <wp:lineTo x="15743" y="1433"/>
                <wp:lineTo x="11511" y="0"/>
                <wp:lineTo x="9987" y="0"/>
              </wp:wrapPolygon>
            </wp:wrapTight>
            <wp:docPr id="2" name="Рисунок 2" descr="C:\Users\UpGrade\AppData\Local\Temp\Rar$DRa2396.16337\pr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Grade\AppData\Local\Temp\Rar$DRa2396.16337\pro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58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17D" w:rsidRDefault="0038417D" w:rsidP="0038417D">
      <w:pPr>
        <w:jc w:val="center"/>
        <w:rPr>
          <w:rFonts w:ascii="Cambria" w:hAnsi="Cambria" w:cs="Tahoma"/>
          <w:bCs/>
          <w:color w:val="F2F2F2" w:themeColor="background1" w:themeShade="F2"/>
          <w:sz w:val="28"/>
          <w:szCs w:val="28"/>
        </w:rPr>
      </w:pPr>
    </w:p>
    <w:p w:rsidR="0038417D" w:rsidRDefault="0038417D" w:rsidP="0038417D">
      <w:pPr>
        <w:jc w:val="center"/>
        <w:rPr>
          <w:rFonts w:ascii="Cambria" w:hAnsi="Cambria" w:cs="Tahoma"/>
          <w:bCs/>
          <w:color w:val="F2F2F2" w:themeColor="background1" w:themeShade="F2"/>
          <w:sz w:val="28"/>
          <w:szCs w:val="28"/>
        </w:rPr>
      </w:pPr>
    </w:p>
    <w:p w:rsidR="008309AA" w:rsidRDefault="008309AA" w:rsidP="0038417D">
      <w:pPr>
        <w:jc w:val="center"/>
        <w:rPr>
          <w:rFonts w:ascii="Cambria" w:hAnsi="Cambria" w:cs="Tahoma"/>
          <w:bCs/>
          <w:color w:val="F2F2F2" w:themeColor="background1" w:themeShade="F2"/>
          <w:sz w:val="28"/>
          <w:szCs w:val="28"/>
        </w:rPr>
      </w:pPr>
    </w:p>
    <w:p w:rsidR="008309AA" w:rsidRDefault="008309AA" w:rsidP="0038417D">
      <w:pPr>
        <w:jc w:val="center"/>
        <w:rPr>
          <w:rFonts w:ascii="Cambria" w:hAnsi="Cambria" w:cs="Tahoma"/>
          <w:bCs/>
          <w:color w:val="F2F2F2" w:themeColor="background1" w:themeShade="F2"/>
          <w:sz w:val="28"/>
          <w:szCs w:val="28"/>
        </w:rPr>
      </w:pPr>
    </w:p>
    <w:p w:rsidR="008309AA" w:rsidRDefault="008309AA" w:rsidP="0038417D">
      <w:pPr>
        <w:jc w:val="center"/>
        <w:rPr>
          <w:rFonts w:ascii="Cambria" w:hAnsi="Cambria" w:cs="Tahoma"/>
          <w:bCs/>
          <w:color w:val="F2F2F2" w:themeColor="background1" w:themeShade="F2"/>
          <w:sz w:val="28"/>
          <w:szCs w:val="28"/>
        </w:rPr>
      </w:pPr>
    </w:p>
    <w:p w:rsidR="008309AA" w:rsidRPr="00E70C42" w:rsidRDefault="008309AA" w:rsidP="0038417D">
      <w:pPr>
        <w:jc w:val="center"/>
        <w:rPr>
          <w:rFonts w:ascii="Cambria" w:hAnsi="Cambria" w:cs="Tahoma"/>
          <w:bCs/>
          <w:sz w:val="28"/>
          <w:szCs w:val="28"/>
        </w:rPr>
      </w:pPr>
    </w:p>
    <w:p w:rsidR="00E16919" w:rsidRPr="00E70C42" w:rsidRDefault="00E16919" w:rsidP="0038417D">
      <w:pPr>
        <w:jc w:val="center"/>
        <w:rPr>
          <w:rFonts w:ascii="Cambria" w:hAnsi="Cambria" w:cs="Tahoma"/>
          <w:bCs/>
          <w:sz w:val="28"/>
          <w:szCs w:val="28"/>
        </w:rPr>
      </w:pPr>
      <w:r w:rsidRPr="00E70C42">
        <w:rPr>
          <w:rFonts w:ascii="Cambria" w:hAnsi="Cambria" w:cs="Tahoma"/>
          <w:bCs/>
          <w:sz w:val="28"/>
          <w:szCs w:val="28"/>
        </w:rPr>
        <w:t>Прокуратура Тракторозаводского района г. Челябинска</w:t>
      </w:r>
    </w:p>
    <w:p w:rsidR="00481416" w:rsidRPr="00E70C42" w:rsidRDefault="00481416">
      <w:pPr>
        <w:rPr>
          <w:rFonts w:ascii="Cambria" w:hAnsi="Cambria" w:cs="Tahoma"/>
          <w:sz w:val="28"/>
          <w:szCs w:val="28"/>
        </w:rPr>
      </w:pPr>
    </w:p>
    <w:p w:rsidR="0038417D" w:rsidRPr="00E70C42" w:rsidRDefault="002C16AF" w:rsidP="0038417D">
      <w:pPr>
        <w:spacing w:after="0"/>
        <w:jc w:val="center"/>
        <w:rPr>
          <w:rFonts w:ascii="Cambria" w:hAnsi="Cambria" w:cs="Tahoma"/>
          <w:sz w:val="28"/>
          <w:szCs w:val="28"/>
        </w:rPr>
      </w:pPr>
      <w:r w:rsidRPr="00E70C42">
        <w:rPr>
          <w:rFonts w:ascii="Cambria" w:hAnsi="Cambria" w:cs="Tahoma"/>
          <w:sz w:val="28"/>
          <w:szCs w:val="28"/>
        </w:rPr>
        <w:t>Кон</w:t>
      </w:r>
      <w:r w:rsidR="0038417D" w:rsidRPr="00E70C42">
        <w:rPr>
          <w:rFonts w:ascii="Cambria" w:hAnsi="Cambria" w:cs="Tahoma"/>
          <w:sz w:val="28"/>
          <w:szCs w:val="28"/>
        </w:rPr>
        <w:t>такты: +7 (351) 774-85-70</w:t>
      </w:r>
    </w:p>
    <w:p w:rsidR="002C16AF" w:rsidRPr="00E70C42" w:rsidRDefault="0038417D" w:rsidP="0038417D">
      <w:pPr>
        <w:spacing w:after="0"/>
        <w:jc w:val="center"/>
        <w:rPr>
          <w:rFonts w:ascii="Cambria" w:hAnsi="Cambria" w:cs="Tahoma"/>
          <w:sz w:val="28"/>
          <w:szCs w:val="28"/>
        </w:rPr>
      </w:pPr>
      <w:r w:rsidRPr="00E70C42">
        <w:rPr>
          <w:rFonts w:ascii="Cambria" w:hAnsi="Cambria" w:cs="Tahoma"/>
          <w:sz w:val="28"/>
          <w:szCs w:val="28"/>
        </w:rPr>
        <w:t>+7 (351) 774-85-72</w:t>
      </w:r>
    </w:p>
    <w:p w:rsidR="0038417D" w:rsidRPr="00E70C42" w:rsidRDefault="0038417D" w:rsidP="0038417D">
      <w:pPr>
        <w:spacing w:after="0"/>
        <w:jc w:val="center"/>
        <w:rPr>
          <w:rFonts w:ascii="Cambria" w:hAnsi="Cambria" w:cs="Tahoma"/>
          <w:sz w:val="28"/>
          <w:szCs w:val="28"/>
        </w:rPr>
      </w:pPr>
    </w:p>
    <w:p w:rsidR="0038417D" w:rsidRPr="00E70C42" w:rsidRDefault="0038417D" w:rsidP="0038417D">
      <w:pPr>
        <w:spacing w:after="0"/>
        <w:jc w:val="center"/>
        <w:rPr>
          <w:rFonts w:ascii="Cambria" w:hAnsi="Cambria" w:cs="Tahoma"/>
          <w:sz w:val="28"/>
          <w:szCs w:val="28"/>
        </w:rPr>
      </w:pPr>
      <w:r w:rsidRPr="00E70C42">
        <w:rPr>
          <w:rFonts w:ascii="Cambria" w:hAnsi="Cambria" w:cs="Tahoma"/>
          <w:sz w:val="28"/>
          <w:szCs w:val="28"/>
        </w:rPr>
        <w:t>Часы работы: пн-чт 09:00–18:00, перерыв 13:00–13:45; пт 09:00–16:45, перерыв 13:00–13:45</w:t>
      </w:r>
    </w:p>
    <w:p w:rsidR="0038417D" w:rsidRPr="00E70C42" w:rsidRDefault="0038417D" w:rsidP="0038417D">
      <w:pPr>
        <w:spacing w:after="0"/>
        <w:rPr>
          <w:rFonts w:ascii="Cambria" w:hAnsi="Cambria" w:cs="Tahoma"/>
          <w:sz w:val="28"/>
          <w:szCs w:val="28"/>
        </w:rPr>
      </w:pPr>
    </w:p>
    <w:p w:rsidR="0038417D" w:rsidRPr="00E70C42" w:rsidRDefault="0038417D" w:rsidP="0038417D">
      <w:pPr>
        <w:spacing w:after="0"/>
        <w:ind w:left="360"/>
        <w:rPr>
          <w:rFonts w:ascii="Cambria" w:hAnsi="Cambria" w:cs="Tahoma"/>
          <w:sz w:val="28"/>
          <w:szCs w:val="28"/>
        </w:rPr>
      </w:pPr>
      <w:r w:rsidRPr="00E70C42">
        <w:rPr>
          <w:rFonts w:ascii="Cambria" w:hAnsi="Cambria" w:cs="Tahoma"/>
          <w:sz w:val="28"/>
          <w:szCs w:val="28"/>
        </w:rPr>
        <w:t>Адрес: 454085, город Челябинск, улица Марченко, дом № 12а</w:t>
      </w:r>
    </w:p>
    <w:p w:rsidR="0038417D" w:rsidRDefault="0038417D" w:rsidP="0038417D">
      <w:pPr>
        <w:spacing w:after="0"/>
        <w:ind w:left="360"/>
        <w:rPr>
          <w:rFonts w:ascii="Cambria" w:hAnsi="Cambria" w:cs="Tahoma"/>
          <w:color w:val="FFFFFF" w:themeColor="background1"/>
          <w:sz w:val="28"/>
          <w:szCs w:val="28"/>
        </w:rPr>
      </w:pPr>
    </w:p>
    <w:p w:rsidR="006715EE" w:rsidRDefault="006715EE" w:rsidP="0038417D">
      <w:pPr>
        <w:spacing w:after="0"/>
        <w:ind w:left="360"/>
        <w:rPr>
          <w:rFonts w:ascii="Cambria" w:hAnsi="Cambria" w:cs="Tahoma"/>
          <w:color w:val="FFFFFF" w:themeColor="background1"/>
          <w:sz w:val="28"/>
          <w:szCs w:val="28"/>
        </w:rPr>
      </w:pPr>
    </w:p>
    <w:p w:rsidR="00D334CF" w:rsidRPr="00D334CF" w:rsidRDefault="00D334CF" w:rsidP="00D334CF">
      <w:pPr>
        <w:spacing w:after="0"/>
        <w:ind w:left="360"/>
        <w:rPr>
          <w:rFonts w:ascii="Cambria" w:hAnsi="Cambria" w:cs="Tahoma"/>
          <w:color w:val="FFFFFF" w:themeColor="background1"/>
          <w:sz w:val="28"/>
          <w:szCs w:val="28"/>
        </w:rPr>
      </w:pPr>
    </w:p>
    <w:p w:rsidR="008309AA" w:rsidRDefault="008309AA" w:rsidP="00CF71CE">
      <w:pPr>
        <w:spacing w:after="0"/>
        <w:ind w:left="360"/>
        <w:jc w:val="center"/>
        <w:rPr>
          <w:rFonts w:ascii="Cambria" w:hAnsi="Cambria"/>
          <w:color w:val="FF0000"/>
          <w:sz w:val="32"/>
          <w:szCs w:val="32"/>
        </w:rPr>
      </w:pPr>
    </w:p>
    <w:p w:rsidR="00D334CF" w:rsidRPr="00E70C42" w:rsidRDefault="00CF71CE" w:rsidP="00D334CF">
      <w:pPr>
        <w:spacing w:after="0"/>
        <w:ind w:left="360"/>
        <w:jc w:val="center"/>
        <w:rPr>
          <w:rFonts w:ascii="Cambria" w:hAnsi="Cambria"/>
          <w:sz w:val="32"/>
          <w:szCs w:val="32"/>
        </w:rPr>
      </w:pPr>
      <w:r w:rsidRPr="00E70C42">
        <w:rPr>
          <w:rFonts w:ascii="Cambria" w:hAnsi="Cambria"/>
          <w:sz w:val="32"/>
          <w:szCs w:val="32"/>
        </w:rPr>
        <w:t>«ОСТОРОЖНО, СНИФФИНГ!»</w:t>
      </w:r>
    </w:p>
    <w:p w:rsidR="00CF71CE" w:rsidRDefault="00CF71CE" w:rsidP="00D334CF">
      <w:pPr>
        <w:spacing w:after="0"/>
        <w:rPr>
          <w:color w:val="FFFFFF" w:themeColor="background1"/>
        </w:rPr>
      </w:pPr>
    </w:p>
    <w:p w:rsidR="00D334CF" w:rsidRDefault="00D334CF" w:rsidP="00CF71CE">
      <w:pPr>
        <w:spacing w:after="0"/>
        <w:ind w:left="360"/>
        <w:jc w:val="center"/>
        <w:rPr>
          <w:color w:val="FFFFFF" w:themeColor="background1"/>
        </w:rPr>
      </w:pPr>
    </w:p>
    <w:p w:rsidR="00CF71CE" w:rsidRPr="00E70C42" w:rsidRDefault="00CF71CE" w:rsidP="00CF71CE">
      <w:pPr>
        <w:spacing w:after="0"/>
        <w:ind w:left="360"/>
        <w:jc w:val="center"/>
        <w:rPr>
          <w:rFonts w:ascii="Cambria" w:hAnsi="Cambria"/>
          <w:sz w:val="32"/>
          <w:szCs w:val="32"/>
        </w:rPr>
      </w:pPr>
      <w:r w:rsidRPr="00E70C42">
        <w:rPr>
          <w:rFonts w:ascii="Cambria" w:hAnsi="Cambria"/>
          <w:sz w:val="32"/>
          <w:szCs w:val="32"/>
        </w:rPr>
        <w:t>Что такое сниффинг?</w:t>
      </w:r>
    </w:p>
    <w:p w:rsidR="00CF71CE" w:rsidRDefault="00CF71CE" w:rsidP="00CF71CE">
      <w:pPr>
        <w:spacing w:after="0"/>
        <w:ind w:left="360"/>
        <w:jc w:val="center"/>
        <w:rPr>
          <w:color w:val="FFFFFF" w:themeColor="background1"/>
        </w:rPr>
      </w:pPr>
    </w:p>
    <w:p w:rsidR="00D334CF" w:rsidRPr="00CF71CE" w:rsidRDefault="00D334CF" w:rsidP="00CF71CE">
      <w:pPr>
        <w:spacing w:after="0"/>
        <w:ind w:left="360"/>
        <w:jc w:val="center"/>
        <w:rPr>
          <w:color w:val="FFFFFF" w:themeColor="background1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BD307D">
            <wp:simplePos x="0" y="0"/>
            <wp:positionH relativeFrom="column">
              <wp:posOffset>205559</wp:posOffset>
            </wp:positionH>
            <wp:positionV relativeFrom="paragraph">
              <wp:posOffset>182245</wp:posOffset>
            </wp:positionV>
            <wp:extent cx="967740" cy="1443990"/>
            <wp:effectExtent l="0" t="0" r="381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4A7F" w:rsidRPr="00E70C42" w:rsidRDefault="00CF71CE" w:rsidP="00CF71CE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 xml:space="preserve">«Сниффинг» происходит от английского слова «sniff» («нюхать») и дословно переводится как «нюханье». </w:t>
      </w:r>
    </w:p>
    <w:p w:rsidR="0038417D" w:rsidRPr="00E70C42" w:rsidRDefault="00CF71CE" w:rsidP="00CF71CE">
      <w:pPr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СНИФФИНГ - это форма токсикомании, 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38417D" w:rsidRPr="00FD60E2" w:rsidRDefault="0038417D" w:rsidP="00CF71CE">
      <w:pPr>
        <w:spacing w:after="0"/>
        <w:ind w:left="360"/>
        <w:jc w:val="both"/>
        <w:rPr>
          <w:rFonts w:ascii="Cambria" w:hAnsi="Cambria" w:cs="Tahoma"/>
          <w:color w:val="FFFFFF" w:themeColor="background1"/>
          <w:sz w:val="24"/>
          <w:szCs w:val="24"/>
        </w:rPr>
      </w:pPr>
    </w:p>
    <w:p w:rsidR="00B025BD" w:rsidRDefault="00B025BD" w:rsidP="00CF71CE">
      <w:pPr>
        <w:spacing w:after="0"/>
        <w:ind w:left="360"/>
        <w:jc w:val="both"/>
        <w:rPr>
          <w:rFonts w:ascii="Cambria" w:hAnsi="Cambria" w:cs="Tahoma"/>
          <w:color w:val="FFFFFF" w:themeColor="background1"/>
          <w:sz w:val="24"/>
          <w:szCs w:val="24"/>
        </w:rPr>
      </w:pPr>
    </w:p>
    <w:p w:rsidR="00B025BD" w:rsidRDefault="008309AA" w:rsidP="00CF71CE">
      <w:pPr>
        <w:spacing w:after="0"/>
        <w:ind w:left="360"/>
        <w:jc w:val="both"/>
        <w:rPr>
          <w:rFonts w:ascii="Cambria" w:hAnsi="Cambria" w:cs="Tahoma"/>
          <w:color w:val="FFFFFF" w:themeColor="background1"/>
          <w:sz w:val="24"/>
          <w:szCs w:val="24"/>
        </w:rPr>
      </w:pPr>
      <w:r>
        <w:rPr>
          <w:rFonts w:ascii="Cambria" w:hAnsi="Cambria" w:cs="Tahoma"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10AB7A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1" name="Рисунок 11" descr="C:\Users\UpGrade\Downloads\Sloy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pGrade\Downloads\Sloy_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25BD" w:rsidRPr="00E70C42" w:rsidRDefault="00B025BD" w:rsidP="00D32AB2">
      <w:pPr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theme="majorHAnsi"/>
          <w:sz w:val="28"/>
          <w:szCs w:val="28"/>
        </w:rPr>
        <w:t>Отравляющее действие токсических веществ!</w:t>
      </w:r>
    </w:p>
    <w:p w:rsidR="00D32AB2" w:rsidRPr="00E70C42" w:rsidRDefault="00D32AB2" w:rsidP="00B025BD">
      <w:pPr>
        <w:spacing w:after="0"/>
        <w:jc w:val="both"/>
        <w:rPr>
          <w:rFonts w:ascii="Cambria" w:hAnsi="Cambria" w:cstheme="majorHAnsi"/>
        </w:rPr>
      </w:pPr>
    </w:p>
    <w:p w:rsidR="00B025BD" w:rsidRPr="00E70C42" w:rsidRDefault="00B025BD" w:rsidP="00B025BD">
      <w:pPr>
        <w:spacing w:after="0"/>
        <w:jc w:val="both"/>
        <w:rPr>
          <w:rFonts w:ascii="Cambria" w:hAnsi="Cambria" w:cstheme="majorHAnsi"/>
          <w:sz w:val="24"/>
          <w:szCs w:val="24"/>
        </w:rPr>
      </w:pPr>
      <w:r w:rsidRPr="00E70C42">
        <w:rPr>
          <w:rFonts w:ascii="Cambria" w:hAnsi="Cambria" w:cstheme="majorHAnsi"/>
          <w:sz w:val="24"/>
          <w:szCs w:val="24"/>
        </w:rPr>
        <w:t>Летучие химические вещества очень токсичны. Газ, используемый в бытовых изделиях, оказывает на человека отравляющее действие: приводит к спутанности сознания, поражению внутренних органов, может стать причиной внезапной смерти.</w:t>
      </w:r>
    </w:p>
    <w:p w:rsidR="002F7A2E" w:rsidRPr="00E70C42" w:rsidRDefault="002F7A2E" w:rsidP="00B025BD">
      <w:pPr>
        <w:spacing w:after="0"/>
        <w:jc w:val="both"/>
        <w:rPr>
          <w:rFonts w:ascii="Cambria" w:hAnsi="Cambria" w:cstheme="majorHAnsi"/>
          <w:sz w:val="24"/>
          <w:szCs w:val="24"/>
        </w:rPr>
      </w:pPr>
    </w:p>
    <w:p w:rsidR="00467A5C" w:rsidRPr="00B025BD" w:rsidRDefault="002F7A2E" w:rsidP="00D334CF">
      <w:pPr>
        <w:spacing w:after="0"/>
        <w:jc w:val="both"/>
        <w:rPr>
          <w:rFonts w:ascii="Cambria" w:hAnsi="Cambria" w:cs="Tahoma"/>
          <w:color w:val="FFFFFF" w:themeColor="background1"/>
          <w:sz w:val="24"/>
          <w:szCs w:val="24"/>
        </w:rPr>
      </w:pPr>
      <w:r>
        <w:rPr>
          <w:rFonts w:ascii="Cambria" w:hAnsi="Cambria"/>
          <w:noProof/>
          <w:color w:val="FFFFFF" w:themeColor="background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8913495</wp:posOffset>
            </wp:positionH>
            <wp:positionV relativeFrom="paragraph">
              <wp:posOffset>180975</wp:posOffset>
            </wp:positionV>
            <wp:extent cx="990600" cy="990600"/>
            <wp:effectExtent l="0" t="0" r="0" b="0"/>
            <wp:wrapTight wrapText="bothSides">
              <wp:wrapPolygon edited="0">
                <wp:start x="7062" y="0"/>
                <wp:lineTo x="4154" y="1246"/>
                <wp:lineTo x="0" y="5400"/>
                <wp:lineTo x="0" y="15785"/>
                <wp:lineTo x="4154" y="19938"/>
                <wp:lineTo x="7062" y="21185"/>
                <wp:lineTo x="14123" y="21185"/>
                <wp:lineTo x="17031" y="19938"/>
                <wp:lineTo x="21185" y="15785"/>
                <wp:lineTo x="21185" y="5400"/>
                <wp:lineTo x="17031" y="1246"/>
                <wp:lineTo x="14123" y="0"/>
                <wp:lineTo x="7062" y="0"/>
              </wp:wrapPolygon>
            </wp:wrapTight>
            <wp:docPr id="12" name="Рисунок 12" descr="C:\Users\UpGrade\Downloads\Sloy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pGrade\Downloads\Sloy_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7F" w:rsidRDefault="00DC4A7F" w:rsidP="00CF71CE">
      <w:pPr>
        <w:spacing w:after="0"/>
        <w:ind w:left="360"/>
        <w:jc w:val="both"/>
        <w:rPr>
          <w:rFonts w:ascii="Cambria" w:hAnsi="Cambria" w:cs="Tahoma"/>
          <w:color w:val="FFFFFF" w:themeColor="background1"/>
          <w:sz w:val="24"/>
          <w:szCs w:val="24"/>
        </w:rPr>
      </w:pPr>
    </w:p>
    <w:p w:rsidR="00D32AB2" w:rsidRPr="00B025BD" w:rsidRDefault="00D32AB2" w:rsidP="00CF71CE">
      <w:pPr>
        <w:spacing w:after="0"/>
        <w:ind w:left="360"/>
        <w:jc w:val="both"/>
        <w:rPr>
          <w:rFonts w:ascii="Cambria" w:hAnsi="Cambria" w:cs="Tahoma"/>
          <w:color w:val="FFFFFF" w:themeColor="background1"/>
          <w:sz w:val="24"/>
          <w:szCs w:val="24"/>
        </w:rPr>
      </w:pPr>
    </w:p>
    <w:p w:rsidR="00467A5C" w:rsidRPr="00E70C42" w:rsidRDefault="00B025BD" w:rsidP="00467A5C">
      <w:pPr>
        <w:spacing w:after="0"/>
        <w:jc w:val="center"/>
        <w:rPr>
          <w:rFonts w:ascii="Cambria" w:hAnsi="Cambria"/>
          <w:sz w:val="28"/>
          <w:szCs w:val="28"/>
        </w:rPr>
      </w:pPr>
      <w:r w:rsidRPr="00E70C42">
        <w:rPr>
          <w:rFonts w:ascii="Cambria" w:hAnsi="Cambria"/>
          <w:sz w:val="28"/>
          <w:szCs w:val="28"/>
        </w:rPr>
        <w:t>Что происходит с организмом?</w:t>
      </w:r>
    </w:p>
    <w:p w:rsidR="00D32AB2" w:rsidRPr="00E70C42" w:rsidRDefault="00D32AB2" w:rsidP="00467A5C">
      <w:pPr>
        <w:spacing w:after="0"/>
        <w:jc w:val="center"/>
        <w:rPr>
          <w:rFonts w:ascii="Cambria" w:hAnsi="Cambria"/>
        </w:rPr>
      </w:pPr>
    </w:p>
    <w:p w:rsidR="00DC4A7F" w:rsidRPr="00E70C42" w:rsidRDefault="00B025BD" w:rsidP="00B025BD">
      <w:pPr>
        <w:spacing w:after="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Опасность летучих токсических веществ заключается в том, что они попадают в легкие, а затем в кровь, минуя желудочно-кишечный тракт и печень, где могли бы частично нейтрализоваться. С током крови токсические вещества поступают в головной мозг. 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 организма, тем сильнее последствия: гипоксия, галлюцинации, потеря сознания, рвота.</w:t>
      </w:r>
    </w:p>
    <w:p w:rsidR="00D32AB2" w:rsidRDefault="00D32AB2" w:rsidP="00B025BD">
      <w:pPr>
        <w:spacing w:after="0"/>
        <w:jc w:val="both"/>
        <w:rPr>
          <w:color w:val="FFFFFF" w:themeColor="background1"/>
        </w:rPr>
      </w:pPr>
    </w:p>
    <w:p w:rsidR="002F7A2E" w:rsidRPr="00E70C42" w:rsidRDefault="00E5393F" w:rsidP="004C54DE">
      <w:pPr>
        <w:spacing w:after="0"/>
        <w:jc w:val="center"/>
        <w:rPr>
          <w:rFonts w:ascii="Cambria" w:hAnsi="Cambria"/>
          <w:sz w:val="28"/>
          <w:szCs w:val="28"/>
        </w:rPr>
      </w:pPr>
      <w:r w:rsidRPr="00E70C42">
        <w:rPr>
          <w:rFonts w:ascii="Cambria" w:hAnsi="Cambria"/>
          <w:sz w:val="28"/>
          <w:szCs w:val="28"/>
        </w:rPr>
        <w:lastRenderedPageBreak/>
        <w:t>Вдыхание паров бытовой химии приводит к:</w:t>
      </w:r>
    </w:p>
    <w:p w:rsidR="004C54DE" w:rsidRPr="00E70C42" w:rsidRDefault="004C54DE" w:rsidP="004C54DE">
      <w:pPr>
        <w:spacing w:after="0"/>
        <w:jc w:val="center"/>
        <w:rPr>
          <w:rFonts w:ascii="Cambria" w:hAnsi="Cambria"/>
          <w:sz w:val="28"/>
          <w:szCs w:val="28"/>
        </w:rPr>
      </w:pPr>
    </w:p>
    <w:p w:rsidR="00E5393F" w:rsidRPr="00E70C42" w:rsidRDefault="00E5393F" w:rsidP="004C54DE">
      <w:pPr>
        <w:spacing w:after="0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•</w:t>
      </w:r>
      <w:r w:rsidR="004C54DE" w:rsidRPr="00E70C42">
        <w:rPr>
          <w:rFonts w:ascii="Cambria" w:hAnsi="Cambria"/>
          <w:sz w:val="24"/>
          <w:szCs w:val="24"/>
        </w:rPr>
        <w:t xml:space="preserve"> </w:t>
      </w:r>
      <w:r w:rsidRPr="00E70C42">
        <w:rPr>
          <w:rFonts w:ascii="Cambria" w:hAnsi="Cambria"/>
          <w:sz w:val="24"/>
          <w:szCs w:val="24"/>
        </w:rPr>
        <w:t xml:space="preserve">хроническим головным болям </w:t>
      </w:r>
    </w:p>
    <w:p w:rsidR="00E5393F" w:rsidRPr="00E70C42" w:rsidRDefault="00E5393F" w:rsidP="004C54DE">
      <w:pPr>
        <w:spacing w:after="0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•</w:t>
      </w:r>
      <w:r w:rsidR="004C54DE" w:rsidRPr="00E70C42">
        <w:rPr>
          <w:rFonts w:ascii="Cambria" w:hAnsi="Cambria"/>
          <w:sz w:val="24"/>
          <w:szCs w:val="24"/>
        </w:rPr>
        <w:t xml:space="preserve"> </w:t>
      </w:r>
      <w:r w:rsidRPr="00E70C42">
        <w:rPr>
          <w:rFonts w:ascii="Cambria" w:hAnsi="Cambria"/>
          <w:sz w:val="24"/>
          <w:szCs w:val="24"/>
        </w:rPr>
        <w:t>нарушениям внимания, памяти, мышления</w:t>
      </w:r>
    </w:p>
    <w:p w:rsidR="00E5393F" w:rsidRPr="00E70C42" w:rsidRDefault="00E5393F" w:rsidP="004C54DE">
      <w:pPr>
        <w:spacing w:after="0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•</w:t>
      </w:r>
      <w:r w:rsidR="004C54DE" w:rsidRPr="00E70C42">
        <w:rPr>
          <w:rFonts w:ascii="Cambria" w:hAnsi="Cambria"/>
          <w:sz w:val="24"/>
          <w:szCs w:val="24"/>
        </w:rPr>
        <w:t xml:space="preserve"> </w:t>
      </w:r>
      <w:r w:rsidRPr="00E70C42">
        <w:rPr>
          <w:rFonts w:ascii="Cambria" w:hAnsi="Cambria"/>
          <w:sz w:val="24"/>
          <w:szCs w:val="24"/>
        </w:rPr>
        <w:t xml:space="preserve">развиваются депрессивные состояния с выраженной агрессией и раздражительностью </w:t>
      </w:r>
    </w:p>
    <w:p w:rsidR="00E5393F" w:rsidRPr="00E70C42" w:rsidRDefault="00E5393F" w:rsidP="004C54DE">
      <w:pPr>
        <w:spacing w:after="0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•</w:t>
      </w:r>
      <w:r w:rsidR="004C54DE" w:rsidRPr="00E70C42">
        <w:rPr>
          <w:rFonts w:ascii="Cambria" w:hAnsi="Cambria"/>
          <w:sz w:val="24"/>
          <w:szCs w:val="24"/>
        </w:rPr>
        <w:t xml:space="preserve"> </w:t>
      </w:r>
      <w:r w:rsidRPr="00E70C42">
        <w:rPr>
          <w:rFonts w:ascii="Cambria" w:hAnsi="Cambria"/>
          <w:sz w:val="24"/>
          <w:szCs w:val="24"/>
        </w:rPr>
        <w:t xml:space="preserve">происходит остановка физического и психического развития, в дальнейшем </w:t>
      </w:r>
      <w:r w:rsidR="00613DCF" w:rsidRPr="00E70C42">
        <w:rPr>
          <w:rFonts w:ascii="Cambria" w:hAnsi="Cambria"/>
          <w:sz w:val="24"/>
          <w:szCs w:val="24"/>
        </w:rPr>
        <w:t>-</w:t>
      </w:r>
      <w:r w:rsidRPr="00E70C42">
        <w:rPr>
          <w:rFonts w:ascii="Cambria" w:hAnsi="Cambria"/>
          <w:sz w:val="24"/>
          <w:szCs w:val="24"/>
        </w:rPr>
        <w:t xml:space="preserve"> полная деградация личности </w:t>
      </w:r>
    </w:p>
    <w:p w:rsidR="00E5393F" w:rsidRPr="00E70C42" w:rsidRDefault="00E5393F" w:rsidP="004C54DE">
      <w:pPr>
        <w:spacing w:after="0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•</w:t>
      </w:r>
      <w:r w:rsidR="004C54DE" w:rsidRPr="00E70C42">
        <w:rPr>
          <w:rFonts w:ascii="Cambria" w:hAnsi="Cambria"/>
          <w:sz w:val="24"/>
          <w:szCs w:val="24"/>
        </w:rPr>
        <w:t xml:space="preserve"> </w:t>
      </w:r>
      <w:r w:rsidRPr="00E70C42">
        <w:rPr>
          <w:rFonts w:ascii="Cambria" w:hAnsi="Cambria"/>
          <w:sz w:val="24"/>
          <w:szCs w:val="24"/>
        </w:rPr>
        <w:t xml:space="preserve">стремительно утрачивается способность к обучению, снижается интеллект, разрушаются прежние социальные связи </w:t>
      </w:r>
    </w:p>
    <w:p w:rsidR="0048467E" w:rsidRPr="00E70C42" w:rsidRDefault="004C54DE" w:rsidP="004C54DE">
      <w:pPr>
        <w:spacing w:after="0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BA747C7">
            <wp:simplePos x="0" y="0"/>
            <wp:positionH relativeFrom="column">
              <wp:align>right</wp:align>
            </wp:positionH>
            <wp:positionV relativeFrom="paragraph">
              <wp:posOffset>1612265</wp:posOffset>
            </wp:positionV>
            <wp:extent cx="300990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63" y="21329"/>
                <wp:lineTo x="21463" y="0"/>
                <wp:lineTo x="0" y="0"/>
              </wp:wrapPolygon>
            </wp:wrapTight>
            <wp:docPr id="13" name="Рисунок 13" descr="A:\нарко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:\нарком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93F" w:rsidRPr="00E70C42">
        <w:rPr>
          <w:rFonts w:ascii="Cambria" w:hAnsi="Cambria"/>
          <w:sz w:val="24"/>
          <w:szCs w:val="24"/>
        </w:rPr>
        <w:t>•</w:t>
      </w:r>
      <w:r w:rsidRPr="00E70C42">
        <w:rPr>
          <w:rFonts w:ascii="Cambria" w:hAnsi="Cambria"/>
          <w:sz w:val="24"/>
          <w:szCs w:val="24"/>
        </w:rPr>
        <w:t xml:space="preserve"> </w:t>
      </w:r>
      <w:r w:rsidR="00E5393F" w:rsidRPr="00E70C42">
        <w:rPr>
          <w:rFonts w:ascii="Cambria" w:hAnsi="Cambria"/>
          <w:sz w:val="24"/>
          <w:szCs w:val="24"/>
        </w:rPr>
        <w:t xml:space="preserve">формируется тяжелая токсическая зависимость </w:t>
      </w:r>
    </w:p>
    <w:p w:rsidR="00E5393F" w:rsidRPr="00E70C42" w:rsidRDefault="00E5393F" w:rsidP="004C54DE">
      <w:pPr>
        <w:spacing w:after="0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•</w:t>
      </w:r>
      <w:r w:rsidR="0048467E" w:rsidRPr="00E70C42">
        <w:rPr>
          <w:rFonts w:ascii="Cambria" w:hAnsi="Cambria"/>
          <w:sz w:val="24"/>
          <w:szCs w:val="24"/>
        </w:rPr>
        <w:t xml:space="preserve"> </w:t>
      </w:r>
      <w:r w:rsidRPr="00E70C42">
        <w:rPr>
          <w:rFonts w:ascii="Cambria" w:hAnsi="Cambria"/>
          <w:sz w:val="24"/>
          <w:szCs w:val="24"/>
        </w:rPr>
        <w:t>страдает физическое здоровье: появляются мышечный тремор, шаткость походки, нарушения сердечно-сосудистой деятельности, развиваются хронические заболевания органов дыхания, нарушаются функции почек и печени</w:t>
      </w:r>
    </w:p>
    <w:p w:rsidR="00DC4A7F" w:rsidRDefault="00DC4A7F" w:rsidP="00CF71CE">
      <w:pPr>
        <w:spacing w:after="0"/>
        <w:ind w:left="360"/>
        <w:jc w:val="both"/>
        <w:rPr>
          <w:rFonts w:ascii="Cambria" w:hAnsi="Cambria" w:cs="Tahoma"/>
          <w:color w:val="FFFFFF" w:themeColor="background1"/>
          <w:sz w:val="24"/>
          <w:szCs w:val="24"/>
        </w:rPr>
      </w:pPr>
    </w:p>
    <w:p w:rsidR="00FD60E2" w:rsidRPr="00E70C42" w:rsidRDefault="00613DCF" w:rsidP="00613DCF">
      <w:pPr>
        <w:spacing w:after="0"/>
        <w:ind w:left="360"/>
        <w:jc w:val="center"/>
        <w:rPr>
          <w:rFonts w:ascii="Cambria" w:hAnsi="Cambria" w:cs="Tahoma"/>
          <w:sz w:val="28"/>
          <w:szCs w:val="28"/>
        </w:rPr>
      </w:pPr>
      <w:r w:rsidRPr="00E70C42">
        <w:rPr>
          <w:rFonts w:ascii="Cambria" w:hAnsi="Cambria"/>
          <w:sz w:val="28"/>
          <w:szCs w:val="28"/>
        </w:rPr>
        <w:t>Родителям о сниффинге!</w:t>
      </w:r>
    </w:p>
    <w:p w:rsidR="00FD60E2" w:rsidRPr="00E70C42" w:rsidRDefault="00FD60E2" w:rsidP="00CF71CE">
      <w:pPr>
        <w:spacing w:after="0"/>
        <w:ind w:left="360"/>
        <w:jc w:val="both"/>
        <w:rPr>
          <w:rFonts w:ascii="Cambria" w:hAnsi="Cambria" w:cs="Tahoma"/>
          <w:sz w:val="24"/>
          <w:szCs w:val="24"/>
        </w:rPr>
      </w:pPr>
    </w:p>
    <w:p w:rsidR="0038417D" w:rsidRPr="00E70C42" w:rsidRDefault="00613DCF" w:rsidP="00613DCF">
      <w:pPr>
        <w:spacing w:after="0"/>
        <w:ind w:left="36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Как родителям распознать, что ребенок начал дышать газом? Опознать по внешним признакам, что ребёнок нюхает газ (не в момент опьянения, а чуть позже) очень сложно, так как после употребления смеси газов, не остается запаха, и их действие проходит быстро. Подростки 11-15 лет чаще всего токсикоманят после школы, прячась в укромные места, или делают это дома, пока родители ещё на работе. Однако,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в личных вещах: баллончики, зажигалки, бутылки, клей;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отёчность лица, покраснение глаз;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раздражение и покраснение области рта, носа, слизистых верхних дыхательных путей;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осиплость голоса, кашель;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слабость, головная боль, тошнота и рвота;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потеря прежних интересов;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изменение круга общения;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нарушения высших корковых функций (память, внимание, интеллект);</w:t>
      </w:r>
    </w:p>
    <w:p w:rsidR="00613DCF" w:rsidRPr="00E70C42" w:rsidRDefault="00613DCF" w:rsidP="00613DCF">
      <w:pPr>
        <w:pStyle w:val="a4"/>
        <w:numPr>
          <w:ilvl w:val="0"/>
          <w:numId w:val="4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 w:cs="Tahoma"/>
          <w:sz w:val="24"/>
          <w:szCs w:val="24"/>
        </w:rPr>
        <w:t>расстройства поведения: лживость, скрытность, прогулы.</w:t>
      </w:r>
    </w:p>
    <w:p w:rsidR="004C54DE" w:rsidRPr="00E70C42" w:rsidRDefault="004C54DE" w:rsidP="004C54DE">
      <w:pPr>
        <w:spacing w:after="0"/>
        <w:jc w:val="both"/>
        <w:rPr>
          <w:rFonts w:ascii="Cambria" w:hAnsi="Cambria" w:cs="Tahoma"/>
          <w:sz w:val="24"/>
          <w:szCs w:val="24"/>
        </w:rPr>
      </w:pPr>
    </w:p>
    <w:p w:rsidR="004C54DE" w:rsidRPr="004C54DE" w:rsidRDefault="004C54DE" w:rsidP="004C54DE">
      <w:pPr>
        <w:spacing w:after="0"/>
        <w:jc w:val="both"/>
        <w:rPr>
          <w:rFonts w:ascii="Cambria" w:hAnsi="Cambria" w:cs="Tahoma"/>
          <w:color w:val="FFFFFF" w:themeColor="background1"/>
        </w:rPr>
      </w:pPr>
    </w:p>
    <w:p w:rsidR="004C54DE" w:rsidRPr="00E70C42" w:rsidRDefault="004C54DE" w:rsidP="004C54DE">
      <w:pPr>
        <w:spacing w:after="0"/>
        <w:jc w:val="center"/>
        <w:rPr>
          <w:rFonts w:ascii="Cambria" w:hAnsi="Cambria"/>
          <w:sz w:val="28"/>
          <w:szCs w:val="28"/>
        </w:rPr>
      </w:pPr>
      <w:r w:rsidRPr="00E70C42">
        <w:rPr>
          <w:rFonts w:ascii="Cambria" w:hAnsi="Cambria"/>
          <w:sz w:val="28"/>
          <w:szCs w:val="28"/>
        </w:rPr>
        <w:t>ЧТО ДЕЛАТЬ, если вы подозреваете ребенка в употреблении токсических веществ?</w:t>
      </w:r>
    </w:p>
    <w:p w:rsidR="008309AA" w:rsidRPr="00E70C42" w:rsidRDefault="008309AA" w:rsidP="004C54DE">
      <w:pPr>
        <w:spacing w:after="0"/>
        <w:jc w:val="center"/>
        <w:rPr>
          <w:rFonts w:ascii="Cambria" w:hAnsi="Cambria"/>
        </w:rPr>
      </w:pPr>
    </w:p>
    <w:p w:rsidR="004C54DE" w:rsidRPr="00E70C42" w:rsidRDefault="004C54DE" w:rsidP="004C54DE">
      <w:pPr>
        <w:spacing w:after="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1. При возникновении</w:t>
      </w:r>
      <w:r w:rsidR="008309AA" w:rsidRPr="00E70C42">
        <w:rPr>
          <w:rFonts w:ascii="Cambria" w:hAnsi="Cambria"/>
          <w:sz w:val="24"/>
          <w:szCs w:val="24"/>
        </w:rPr>
        <w:t xml:space="preserve"> подозрений,</w:t>
      </w:r>
      <w:r w:rsidRPr="00E70C42">
        <w:rPr>
          <w:rFonts w:ascii="Cambria" w:hAnsi="Cambria"/>
          <w:sz w:val="24"/>
          <w:szCs w:val="24"/>
        </w:rPr>
        <w:t xml:space="preserve"> разберитесь в ситуации, ведь бывают случаи, когда ребенок начинает принимать токсины под давлением отрицательной компании или есть другие причины. </w:t>
      </w:r>
    </w:p>
    <w:p w:rsidR="004C54DE" w:rsidRPr="00E70C42" w:rsidRDefault="004C54DE" w:rsidP="004C54DE">
      <w:pPr>
        <w:spacing w:after="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 xml:space="preserve">2. Сохраните доверие и окажите поддержку «Мне не нравится, что ты сейчас делаешь, но я все же люблю тебя и хочу помочь» - вот основная мысль, которую вы должны донести до ребенка или подростка. Если он признался вам, значит, ищет поддержки. </w:t>
      </w:r>
    </w:p>
    <w:p w:rsidR="004C54DE" w:rsidRPr="00E70C42" w:rsidRDefault="004C54DE" w:rsidP="004C54DE">
      <w:pPr>
        <w:spacing w:after="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 xml:space="preserve">3. Не занудствуйте. Бесконечные разговоры о вреде, токсикомании, наркотиках, обвинения абсолютно бесполезны и могут дать только обратный эффект - вызвать интерес. </w:t>
      </w:r>
    </w:p>
    <w:p w:rsidR="004C54DE" w:rsidRPr="00E70C42" w:rsidRDefault="004C54DE" w:rsidP="004C54DE">
      <w:pPr>
        <w:spacing w:after="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4. Вы должны быть в курсе</w:t>
      </w:r>
      <w:r w:rsidR="008309AA" w:rsidRPr="00E70C42">
        <w:rPr>
          <w:rFonts w:ascii="Cambria" w:hAnsi="Cambria"/>
          <w:sz w:val="24"/>
          <w:szCs w:val="24"/>
        </w:rPr>
        <w:t xml:space="preserve"> того</w:t>
      </w:r>
      <w:r w:rsidRPr="00E70C42">
        <w:rPr>
          <w:rFonts w:ascii="Cambria" w:hAnsi="Cambria"/>
          <w:sz w:val="24"/>
          <w:szCs w:val="24"/>
        </w:rPr>
        <w:t xml:space="preserve"> что делает ваш ребенок после школы и кто его друзья. Поощряйте полезные интересы и увлечения ребенка, приглашайте его друзей к себе домой. </w:t>
      </w:r>
    </w:p>
    <w:p w:rsidR="008309AA" w:rsidRPr="00E70C42" w:rsidRDefault="004C54DE" w:rsidP="004C54DE">
      <w:pPr>
        <w:spacing w:after="0"/>
        <w:jc w:val="both"/>
        <w:rPr>
          <w:rFonts w:ascii="Cambria" w:hAnsi="Cambri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 xml:space="preserve">5. </w:t>
      </w:r>
      <w:bookmarkStart w:id="0" w:name="_GoBack"/>
      <w:r w:rsidRPr="00E70C42">
        <w:rPr>
          <w:rFonts w:ascii="Cambria" w:hAnsi="Cambria"/>
          <w:sz w:val="24"/>
          <w:szCs w:val="24"/>
        </w:rPr>
        <w:t xml:space="preserve">Если у вас появились сомнения относительно поведения и здоровья своего ребенка, то необходимо уговорить его пойти к врачу наркологу, для проведения полного обследования, сдачи анализов. </w:t>
      </w:r>
    </w:p>
    <w:bookmarkEnd w:id="0"/>
    <w:p w:rsidR="00613DCF" w:rsidRPr="00E70C42" w:rsidRDefault="004C54DE" w:rsidP="004C54DE">
      <w:pPr>
        <w:spacing w:after="0"/>
        <w:jc w:val="both"/>
        <w:rPr>
          <w:rFonts w:ascii="Cambria" w:hAnsi="Cambria" w:cs="Tahoma"/>
          <w:sz w:val="24"/>
          <w:szCs w:val="24"/>
        </w:rPr>
      </w:pPr>
      <w:r w:rsidRPr="00E70C42">
        <w:rPr>
          <w:rFonts w:ascii="Cambria" w:hAnsi="Cambria"/>
          <w:sz w:val="24"/>
          <w:szCs w:val="24"/>
        </w:rPr>
        <w:t>6. Как только ребенок начал лечиться, все разговоры о вредных веществах в вашей семье должны быть прекращены, исключая случаи, когда ребенок или подросток сам желает поговорить об этом.</w:t>
      </w:r>
    </w:p>
    <w:sectPr w:rsidR="00613DCF" w:rsidRPr="00E70C42" w:rsidSect="00B025B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1EDB"/>
    <w:multiLevelType w:val="multilevel"/>
    <w:tmpl w:val="F074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72354"/>
    <w:multiLevelType w:val="hybridMultilevel"/>
    <w:tmpl w:val="28A0C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358F1"/>
    <w:multiLevelType w:val="hybridMultilevel"/>
    <w:tmpl w:val="D32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71073"/>
    <w:multiLevelType w:val="hybridMultilevel"/>
    <w:tmpl w:val="7F7C37C0"/>
    <w:lvl w:ilvl="0" w:tplc="938848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6"/>
    <w:rsid w:val="00246B86"/>
    <w:rsid w:val="002A270B"/>
    <w:rsid w:val="002C16AF"/>
    <w:rsid w:val="002F7A2E"/>
    <w:rsid w:val="0038417D"/>
    <w:rsid w:val="003A3ED7"/>
    <w:rsid w:val="003F1481"/>
    <w:rsid w:val="00467A5C"/>
    <w:rsid w:val="00481416"/>
    <w:rsid w:val="0048467E"/>
    <w:rsid w:val="004A1316"/>
    <w:rsid w:val="004C54DE"/>
    <w:rsid w:val="00536D88"/>
    <w:rsid w:val="005E0839"/>
    <w:rsid w:val="00613DCF"/>
    <w:rsid w:val="006715EE"/>
    <w:rsid w:val="008309AA"/>
    <w:rsid w:val="00A13B74"/>
    <w:rsid w:val="00B025BD"/>
    <w:rsid w:val="00B82D24"/>
    <w:rsid w:val="00B91511"/>
    <w:rsid w:val="00BB1A27"/>
    <w:rsid w:val="00BB4976"/>
    <w:rsid w:val="00C60CA4"/>
    <w:rsid w:val="00CF71CE"/>
    <w:rsid w:val="00D32AB2"/>
    <w:rsid w:val="00D334CF"/>
    <w:rsid w:val="00DC4A7F"/>
    <w:rsid w:val="00E16919"/>
    <w:rsid w:val="00E42089"/>
    <w:rsid w:val="00E5393F"/>
    <w:rsid w:val="00E70C42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d68ff,#2933f3"/>
    </o:shapedefaults>
    <o:shapelayout v:ext="edit">
      <o:idmap v:ext="edit" data="1"/>
    </o:shapelayout>
  </w:shapeDefaults>
  <w:decimalSymbol w:val=","/>
  <w:listSeparator w:val=";"/>
  <w14:docId w14:val="5F3EDC38"/>
  <w15:docId w15:val="{11C0154B-8FD9-45D4-AE79-8D5AB0D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69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3841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417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13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Poltavskiy</dc:creator>
  <cp:lastModifiedBy>Максимова Анна Тимофеевна</cp:lastModifiedBy>
  <cp:revision>4</cp:revision>
  <cp:lastPrinted>2023-06-20T03:23:00Z</cp:lastPrinted>
  <dcterms:created xsi:type="dcterms:W3CDTF">2023-06-20T03:20:00Z</dcterms:created>
  <dcterms:modified xsi:type="dcterms:W3CDTF">2023-06-20T13:11:00Z</dcterms:modified>
</cp:coreProperties>
</file>