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3C" w:rsidRDefault="004D4B3C" w:rsidP="00824875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Уважаемые граждане, с 29 июня 2021 года вступил в силу Федеральный закон от 30.12.2020 г. № 518-ФЗ «О внесении изменений в отдельные законодательные акты Российской Федерации».</w:t>
      </w:r>
    </w:p>
    <w:p w:rsidR="004D4B3C" w:rsidRDefault="004D4B3C" w:rsidP="00824875">
      <w:pPr>
        <w:pStyle w:val="a3"/>
        <w:spacing w:before="0" w:beforeAutospacing="0" w:after="240" w:afterAutospacing="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Ранее учтенными объектами недвижимости считаются объекты, права на которые возникли до 31.01.1998 г. (жилые/нежилые помещения, здания, строительные сооружения и земельные участки).</w:t>
      </w:r>
    </w:p>
    <w:p w:rsidR="004D4B3C" w:rsidRDefault="004D4B3C" w:rsidP="00824875">
      <w:pPr>
        <w:pStyle w:val="a3"/>
        <w:spacing w:before="0" w:beforeAutospacing="0" w:after="240" w:afterAutospacing="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Реализация Федерального закона № 518-ФЗ не влечет за собой никаких санкций (штрафов) в отношении правообладателей,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4D4B3C" w:rsidRDefault="004D4B3C" w:rsidP="00824875">
      <w:pPr>
        <w:pStyle w:val="a3"/>
        <w:spacing w:before="0" w:beforeAutospacing="0" w:after="240" w:afterAutospacing="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При этом правообладатель ранее учтенного объекта по желанию может сам обратиться в Управление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Росреестра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с заявлением о государственной регистрации ранее возникшего права. В этом случае правообладателю необходимо обратиться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г. права на объект недвижимости, не взимается.</w:t>
      </w:r>
    </w:p>
    <w:p w:rsidR="004D4B3C" w:rsidRDefault="004D4B3C" w:rsidP="00824875">
      <w:pPr>
        <w:pStyle w:val="a3"/>
        <w:spacing w:before="0" w:beforeAutospacing="0" w:after="240" w:afterAutospacing="0"/>
        <w:jc w:val="both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Наличие таких сведений в ЕГРН о</w:t>
      </w:r>
      <w:bookmarkStart w:id="0" w:name="_GoBack"/>
      <w:bookmarkEnd w:id="0"/>
      <w:r>
        <w:rPr>
          <w:rFonts w:ascii="Tahoma" w:hAnsi="Tahoma" w:cs="Tahoma"/>
          <w:color w:val="333333"/>
          <w:sz w:val="21"/>
          <w:szCs w:val="21"/>
        </w:rPr>
        <w:t>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уведомления.</w:t>
      </w:r>
    </w:p>
    <w:p w:rsidR="004D37CD" w:rsidRPr="00EA502F" w:rsidRDefault="00EA502F" w:rsidP="00824875">
      <w:pPr>
        <w:jc w:val="both"/>
      </w:pPr>
      <w:r>
        <w:t>Методичка</w:t>
      </w:r>
      <w:r w:rsidRPr="00EA502F">
        <w:t>:</w:t>
      </w:r>
      <w:r>
        <w:t xml:space="preserve"> </w:t>
      </w:r>
      <w:hyperlink r:id="rId5" w:history="1">
        <w:r w:rsidRPr="00A46090">
          <w:rPr>
            <w:rStyle w:val="a5"/>
          </w:rPr>
          <w:t>https://rosreestr.gov.ru/upload/Doc/informatsiya/Metodichka_518FZ.pdf</w:t>
        </w:r>
      </w:hyperlink>
      <w:r>
        <w:t xml:space="preserve"> (можно что-то из нее взять)</w:t>
      </w:r>
    </w:p>
    <w:sectPr w:rsidR="004D37CD" w:rsidRPr="00EA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E2"/>
    <w:rsid w:val="00485FE2"/>
    <w:rsid w:val="004D37CD"/>
    <w:rsid w:val="004D4B3C"/>
    <w:rsid w:val="00824875"/>
    <w:rsid w:val="00E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B3C"/>
    <w:rPr>
      <w:b/>
      <w:bCs/>
    </w:rPr>
  </w:style>
  <w:style w:type="character" w:styleId="a5">
    <w:name w:val="Hyperlink"/>
    <w:basedOn w:val="a0"/>
    <w:uiPriority w:val="99"/>
    <w:unhideWhenUsed/>
    <w:rsid w:val="00EA5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B3C"/>
    <w:rPr>
      <w:b/>
      <w:bCs/>
    </w:rPr>
  </w:style>
  <w:style w:type="character" w:styleId="a5">
    <w:name w:val="Hyperlink"/>
    <w:basedOn w:val="a0"/>
    <w:uiPriority w:val="99"/>
    <w:unhideWhenUsed/>
    <w:rsid w:val="00EA5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upload/Doc/informatsiya/Metodichka_518F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2023-07-10T08:13:00Z</dcterms:created>
  <dcterms:modified xsi:type="dcterms:W3CDTF">2023-07-10T12:16:00Z</dcterms:modified>
</cp:coreProperties>
</file>